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FE5DA3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„Mikrogranty z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>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Mikrogranty</w:t>
      </w:r>
      <w:r w:rsidR="00FE5DA3">
        <w:rPr>
          <w:rFonts w:ascii="Times New Roman" w:hAnsi="Times New Roman" w:cs="Times New Roman"/>
          <w:b/>
          <w:color w:val="auto"/>
          <w:sz w:val="22"/>
          <w:szCs w:val="22"/>
        </w:rPr>
        <w:t>/mikrodotacje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sprzętu, zrealizowania działań (np. warsztatów) jako pilotażowych działań budujących doświadczenie organizacji w obszarze działalności ekonomicznej, usługi promocyjne i marketingowe i 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W ramach mikrograntów nie jest możliwe generowanie zysków.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b. 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słownie trzech tysięcy pięciuset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dla grup nieformalnych maksymalnie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przeprowadzenia działań pilotażowych (np. 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614642" w:rsidRPr="00614642" w:rsidRDefault="00671C35" w:rsidP="00614642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  <w:r w:rsidR="004E3CC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Złożenie dokumentów do KRS możliwe jest dopiero po poniesieniu wszystkich wydatków zaplanowanych w budżecie, nie wcześniej jednak niż na miesiąc przed zakończeniem realizacji projektu.</w:t>
      </w:r>
    </w:p>
    <w:p w:rsidR="00614642" w:rsidRPr="00830974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Organizacje pozarządowe bez działalności ekonomicznej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zarejestrowan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e na terenie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które w trakcie realizacji projektu uruchomią działalność ekonomiczną (poświadczając to złożeniem uchwały o podjęciu działalności ekonomicznej lub 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łożeniem dokumentów rejestracyjnych do Rejestru Przedsiębiorców</w:t>
      </w:r>
      <w:r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830974"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. Złożenie dokumentów do KRS możliwe jest dopiero po poniesieniu wszystkich wydatków zaplanowanych w budżecie.</w:t>
      </w:r>
    </w:p>
    <w:p w:rsidR="00614642" w:rsidRPr="00614642" w:rsidRDefault="00614642" w:rsidP="00614642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 konkursie mogą wziąć udział tylko te organizacje które mają siedzibę i planują prow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adzić działania w subregionie 2.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oraz grupy nieformalne, których członkowie realizują lub chcą realizować działania na terenie tego subregionu.</w:t>
      </w:r>
    </w:p>
    <w:p w:rsidR="004C2DD5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14642" w:rsidRPr="000778CE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94251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wniosku). Uzupełnienie braków powinno nastąpić w ciągu maksymalnie 5 dni roboczych.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473F19" w:rsidRDefault="00727622" w:rsidP="00473F19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3F19">
        <w:rPr>
          <w:rFonts w:ascii="Times New Roman" w:hAnsi="Times New Roman" w:cs="Times New Roman"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  <w:r w:rsidR="00473F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w ocenie merytorycznej to </w:t>
      </w:r>
      <w:r w:rsidR="00510409">
        <w:rPr>
          <w:rFonts w:ascii="Times New Roman" w:hAnsi="Times New Roman" w:cs="Times New Roman"/>
          <w:b/>
          <w:color w:val="auto"/>
          <w:sz w:val="22"/>
          <w:szCs w:val="22"/>
        </w:rPr>
        <w:t>45,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Aby uzyskać pozytywną ocenę i kwalifikować się do dofinansowania, wniosek musi uzyskać średnią ocenę minimum 60 % z dwóch ocen ekspertów</w:t>
      </w:r>
      <w:r w:rsidR="00431DD5">
        <w:rPr>
          <w:rFonts w:ascii="Times New Roman" w:hAnsi="Times New Roman" w:cs="Times New Roman"/>
          <w:b/>
          <w:color w:val="auto"/>
          <w:sz w:val="22"/>
          <w:szCs w:val="22"/>
        </w:rPr>
        <w:t>( licząc od punktów podstawowych czyli 35 pkt)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Ponadto od każdego 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431DD5">
        <w:rPr>
          <w:rFonts w:ascii="Times New Roman" w:hAnsi="Times New Roman" w:cs="Times New Roman"/>
          <w:color w:val="auto"/>
          <w:sz w:val="22"/>
          <w:szCs w:val="22"/>
        </w:rPr>
        <w:t>jwyżej ocenione projekty w ramach puli środków przeznaczonych na konkurs.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A60385" w:rsidRPr="00A60385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</w:p>
    <w:p w:rsidR="00A60385" w:rsidRDefault="00A60385" w:rsidP="00A60385">
      <w:pPr>
        <w:pStyle w:val="Normalny1"/>
        <w:widowControl w:val="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kwocie brutto jeżeli towary i/lub usługi sfinansowane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mikrograntu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nie będą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wy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korzystywane do prowadzenia dzia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ł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lności</w:t>
      </w:r>
      <w:bookmarkStart w:id="0" w:name="_GoBack"/>
      <w:bookmarkEnd w:id="0"/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opodatkowanej podczas jego realizacji lub po zakończeniu.</w:t>
      </w:r>
    </w:p>
    <w:p w:rsidR="00A60385" w:rsidRPr="00A60385" w:rsidRDefault="00A60385" w:rsidP="00A60385">
      <w:pPr>
        <w:pStyle w:val="Akapitzlist"/>
        <w:numPr>
          <w:ilvl w:val="0"/>
          <w:numId w:val="25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 kwocie netto, </w:t>
      </w:r>
      <w:r w:rsidRPr="00A60385">
        <w:rPr>
          <w:rFonts w:ascii="Times New Roman" w:hAnsi="Times New Roman"/>
          <w:b/>
          <w:lang w:eastAsia="pl-PL"/>
        </w:rPr>
        <w:t>jeżeli towary i/lub us</w:t>
      </w:r>
      <w:r>
        <w:rPr>
          <w:rFonts w:ascii="Times New Roman" w:hAnsi="Times New Roman"/>
          <w:b/>
          <w:lang w:eastAsia="pl-PL"/>
        </w:rPr>
        <w:t xml:space="preserve">ługi sfinansowane z mikrograntu </w:t>
      </w:r>
      <w:r w:rsidRPr="00A60385">
        <w:rPr>
          <w:rFonts w:ascii="Times New Roman" w:hAnsi="Times New Roman"/>
          <w:b/>
          <w:lang w:eastAsia="pl-PL"/>
        </w:rPr>
        <w:t xml:space="preserve"> będą wykorzystywane do prowadzenia dział</w:t>
      </w:r>
      <w:r>
        <w:rPr>
          <w:rFonts w:ascii="Times New Roman" w:hAnsi="Times New Roman"/>
          <w:b/>
          <w:lang w:eastAsia="pl-PL"/>
        </w:rPr>
        <w:t>a</w:t>
      </w:r>
      <w:r w:rsidRPr="00A60385">
        <w:rPr>
          <w:rFonts w:ascii="Times New Roman" w:hAnsi="Times New Roman"/>
          <w:b/>
          <w:lang w:eastAsia="pl-PL"/>
        </w:rPr>
        <w:t>lności opodatkowanej podczas jeg</w:t>
      </w:r>
      <w:r>
        <w:rPr>
          <w:rFonts w:ascii="Times New Roman" w:hAnsi="Times New Roman"/>
          <w:b/>
          <w:lang w:eastAsia="pl-PL"/>
        </w:rPr>
        <w:t>o realizacji lub po zakończeniu.</w:t>
      </w:r>
    </w:p>
    <w:p w:rsidR="00614642" w:rsidRPr="00614642" w:rsidRDefault="00614642" w:rsidP="00A60385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BF7FA4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7FA4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zakup napojów alkoholowych (jest to niezgodne z art. 4 ust. 1 pkt 32 UoDPPioW oraz art. 1 ust. 1 ustawy z dnia 26 października 1982 r. o wychowaniu w trzeźwości i przeciwdziałaniu alkoholizmowi);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Wnioski składane po terminie określonym w ogłoszeniu o konkursie pozostają bez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C978B9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pisemny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przypadku grupy nieformalnej - realizując projekt nie otrzymuje środków na konto bankowe. Jest zobowiązany do terminowego przedstawiania faktur i dokumentów 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Szczegółowy sposób przekazywania i rozliczania mikrograntu będzie regulowała umowa o przyznanie mikrograntu.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Wnioskodawcy składają wniosek oraz budżet w 1 egzemplarzu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Wymagane dokume</w:t>
      </w:r>
      <w:r w:rsidR="00221705">
        <w:rPr>
          <w:color w:val="auto"/>
          <w:sz w:val="22"/>
          <w:szCs w:val="22"/>
        </w:rPr>
        <w:t xml:space="preserve">nty należy złożyć w biurze OWES, drogą mailową </w:t>
      </w:r>
      <w:r w:rsidR="00A350FA">
        <w:rPr>
          <w:color w:val="auto"/>
          <w:sz w:val="22"/>
          <w:szCs w:val="22"/>
        </w:rPr>
        <w:t>do dnia podanego w aktualnym ogłoszeniu konkursowym z</w:t>
      </w:r>
      <w:r w:rsidR="00D168A2">
        <w:rPr>
          <w:color w:val="auto"/>
          <w:sz w:val="22"/>
          <w:szCs w:val="22"/>
        </w:rPr>
        <w:t>a</w:t>
      </w:r>
      <w:r w:rsidR="00A350FA">
        <w:rPr>
          <w:color w:val="auto"/>
          <w:sz w:val="22"/>
          <w:szCs w:val="22"/>
        </w:rPr>
        <w:t>mieszczonym na stronie operatora oraz w social mediach</w:t>
      </w:r>
      <w:r w:rsidR="00221705">
        <w:rPr>
          <w:color w:val="auto"/>
          <w:sz w:val="22"/>
          <w:szCs w:val="22"/>
        </w:rPr>
        <w:t>.</w:t>
      </w:r>
    </w:p>
    <w:p w:rsidR="00221705" w:rsidRPr="00221705" w:rsidRDefault="00614642" w:rsidP="00221705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color w:val="auto"/>
          <w:sz w:val="22"/>
          <w:szCs w:val="22"/>
        </w:rPr>
        <w:t xml:space="preserve"> Adres do składania </w:t>
      </w:r>
      <w:r w:rsidR="00221705">
        <w:rPr>
          <w:color w:val="auto"/>
          <w:sz w:val="22"/>
          <w:szCs w:val="22"/>
        </w:rPr>
        <w:t xml:space="preserve">drogą mailową: </w:t>
      </w:r>
      <w:r w:rsidR="00221705" w:rsidRPr="00221705">
        <w:rPr>
          <w:color w:val="auto"/>
          <w:sz w:val="22"/>
          <w:szCs w:val="22"/>
        </w:rPr>
        <w:t>owes@ekonomia-spoleczna.com.pl</w:t>
      </w:r>
    </w:p>
    <w:p w:rsidR="00614642" w:rsidRPr="00A25956" w:rsidRDefault="00614642" w:rsidP="00067CD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bCs/>
          <w:color w:val="auto"/>
          <w:sz w:val="22"/>
          <w:szCs w:val="22"/>
        </w:rPr>
        <w:t xml:space="preserve">Wnioskodawca po podpisaniu umowy o dofinansowanie zobowiązuje się do złożenia </w:t>
      </w:r>
      <w:r w:rsidRPr="00A25956">
        <w:rPr>
          <w:bCs/>
          <w:color w:val="auto"/>
          <w:sz w:val="22"/>
          <w:szCs w:val="22"/>
        </w:rPr>
        <w:t>sprawozdania z realizacji zadania najpóźniej w ciągu 14 dni od daty zakończenia wskazanego we wniosku.</w:t>
      </w:r>
      <w:r w:rsidRPr="00A25956">
        <w:rPr>
          <w:b/>
          <w:bCs/>
          <w:color w:val="auto"/>
          <w:sz w:val="22"/>
          <w:szCs w:val="22"/>
        </w:rPr>
        <w:t xml:space="preserve"> Okres realizacji działań w projekcie to maksymalnie 6 miesięcy.</w:t>
      </w:r>
      <w:r w:rsidRPr="00221705">
        <w:rPr>
          <w:b/>
          <w:bCs/>
          <w:color w:val="auto"/>
          <w:sz w:val="22"/>
          <w:szCs w:val="22"/>
        </w:rPr>
        <w:t xml:space="preserve"> </w:t>
      </w:r>
      <w:r w:rsidR="00A25956">
        <w:rPr>
          <w:b/>
          <w:bCs/>
          <w:color w:val="auto"/>
          <w:sz w:val="22"/>
          <w:szCs w:val="22"/>
        </w:rPr>
        <w:t>Istnieje możliwość wydłużenia realizacji projektu ze względu na sytuację pandemiczna na indywidualny wniosek wnioskodawcy.</w:t>
      </w:r>
    </w:p>
    <w:p w:rsidR="00A25956" w:rsidRDefault="00A25956" w:rsidP="00D5627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ZAŁĄCZNIKI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A25956">
        <w:rPr>
          <w:bCs/>
          <w:color w:val="auto"/>
          <w:sz w:val="22"/>
          <w:szCs w:val="22"/>
        </w:rPr>
        <w:t>1.</w:t>
      </w:r>
      <w:r>
        <w:rPr>
          <w:bCs/>
          <w:color w:val="auto"/>
          <w:sz w:val="22"/>
          <w:szCs w:val="22"/>
        </w:rPr>
        <w:t xml:space="preserve"> </w:t>
      </w:r>
      <w:r w:rsidRPr="00A25956">
        <w:rPr>
          <w:bCs/>
          <w:color w:val="auto"/>
          <w:sz w:val="22"/>
          <w:szCs w:val="22"/>
        </w:rPr>
        <w:t>Status organizacji pozarządowej – tylko dla organizacji pozarządowych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 Oświadczenie o kwalifikowalności VAT – tylko dla organizacji pozarządowych.</w:t>
      </w:r>
    </w:p>
    <w:p w:rsidR="00A25956" w:rsidRPr="00D5627B" w:rsidRDefault="00D5627B" w:rsidP="00D5627B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 </w:t>
      </w:r>
      <w:r w:rsidR="00A25956" w:rsidRPr="00A25956">
        <w:rPr>
          <w:bCs/>
          <w:color w:val="auto"/>
          <w:sz w:val="22"/>
          <w:szCs w:val="22"/>
        </w:rPr>
        <w:t xml:space="preserve">Definicje sektorów działalności gospodarczych wykluczonych z możliwości ubiegania się </w:t>
      </w:r>
      <w:r>
        <w:rPr>
          <w:bCs/>
          <w:color w:val="auto"/>
          <w:sz w:val="22"/>
          <w:szCs w:val="22"/>
        </w:rPr>
        <w:br/>
        <w:t xml:space="preserve">wsparcie </w:t>
      </w:r>
      <w:r w:rsidR="00A25956" w:rsidRPr="00A25956">
        <w:rPr>
          <w:bCs/>
          <w:color w:val="auto"/>
          <w:sz w:val="22"/>
          <w:szCs w:val="22"/>
        </w:rPr>
        <w:t>finansowe w ramach regionalnego programu operacyjnego na lata 20</w:t>
      </w:r>
      <w:r>
        <w:rPr>
          <w:bCs/>
          <w:color w:val="auto"/>
          <w:sz w:val="22"/>
          <w:szCs w:val="22"/>
        </w:rPr>
        <w:t xml:space="preserve">14-2020 udzielonego na zasadach </w:t>
      </w:r>
      <w:r w:rsidR="00A25956" w:rsidRPr="00A25956">
        <w:rPr>
          <w:bCs/>
          <w:color w:val="auto"/>
          <w:sz w:val="22"/>
          <w:szCs w:val="22"/>
        </w:rPr>
        <w:t>regionalnej pomocy inwestycyjnej w oparciu o rozporządzenie komis</w:t>
      </w:r>
      <w:r>
        <w:rPr>
          <w:bCs/>
          <w:color w:val="auto"/>
          <w:sz w:val="22"/>
          <w:szCs w:val="22"/>
        </w:rPr>
        <w:t xml:space="preserve">ji (UE) Nr 651/2014 r. Uznające </w:t>
      </w:r>
      <w:r w:rsidR="00A25956" w:rsidRPr="00A25956">
        <w:rPr>
          <w:bCs/>
          <w:color w:val="auto"/>
          <w:sz w:val="22"/>
          <w:szCs w:val="22"/>
        </w:rPr>
        <w:t>niektóre rodzaje pomocy za zgodne z rynkiem wewnętrznym w zast</w:t>
      </w:r>
      <w:r>
        <w:rPr>
          <w:bCs/>
          <w:color w:val="auto"/>
          <w:sz w:val="22"/>
          <w:szCs w:val="22"/>
        </w:rPr>
        <w:t xml:space="preserve">osowaniu art.107 i 108 Traktatu </w:t>
      </w:r>
      <w:r w:rsidR="00A25956" w:rsidRPr="00A25956">
        <w:rPr>
          <w:bCs/>
          <w:color w:val="auto"/>
          <w:sz w:val="22"/>
          <w:szCs w:val="22"/>
        </w:rPr>
        <w:t>oraz na zasadach pomocy de minimis w oparciu o rozporządzenie ko</w:t>
      </w:r>
      <w:r>
        <w:rPr>
          <w:bCs/>
          <w:color w:val="auto"/>
          <w:sz w:val="22"/>
          <w:szCs w:val="22"/>
        </w:rPr>
        <w:t xml:space="preserve">misji (UE) Nr. 1407/2013 z dnia </w:t>
      </w:r>
      <w:r w:rsidR="00A25956" w:rsidRPr="00A25956">
        <w:rPr>
          <w:bCs/>
          <w:color w:val="auto"/>
          <w:sz w:val="22"/>
          <w:szCs w:val="22"/>
        </w:rPr>
        <w:t>18 grudnia 2013 r. w sprawie stosowania art.107 i 108 Traktatu o f</w:t>
      </w:r>
      <w:r>
        <w:rPr>
          <w:bCs/>
          <w:color w:val="auto"/>
          <w:sz w:val="22"/>
          <w:szCs w:val="22"/>
        </w:rPr>
        <w:t xml:space="preserve">unkcjonowaniu Unii Europejskiej – </w:t>
      </w:r>
      <w:r w:rsidR="00A25956" w:rsidRPr="00A25956">
        <w:rPr>
          <w:bCs/>
          <w:color w:val="auto"/>
          <w:sz w:val="22"/>
          <w:szCs w:val="22"/>
        </w:rPr>
        <w:t>do wglądu dla wszystkich podmiotów ubiegających się o dofinansowanie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</w:t>
      </w:r>
      <w:r w:rsidR="0036140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1. Operator zastrzega możliwość zmiany postanowień Regulaminu, bez podania przyczyny, a także zamknięcia Konkursu w dowolnym momencie bez rozstrzygnięcia. W takim przypadku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Wnioskodawcom nie przysługują żadne roszczenia z tytułu przygotowania i złożenia wniosków. Sytuacja taka do</w:t>
      </w:r>
      <w:r w:rsidR="00BC1187">
        <w:rPr>
          <w:rFonts w:ascii="Times New Roman" w:hAnsi="Times New Roman" w:cs="Times New Roman"/>
          <w:color w:val="auto"/>
          <w:sz w:val="22"/>
          <w:szCs w:val="22"/>
        </w:rPr>
        <w:t xml:space="preserve">tyczyć może w szczególności np.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3614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IX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. DODATKOWE INFORMACJE NA TEMAT KONKURSU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>Osoby do kontaktu:</w:t>
      </w:r>
    </w:p>
    <w:p w:rsidR="002F0533" w:rsidRDefault="00812D25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Paulina Majas -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tel. 512 246 887, e-mail: </w:t>
      </w:r>
      <w:r w:rsidRPr="00D92763">
        <w:rPr>
          <w:rFonts w:ascii="Times New Roman" w:hAnsi="Times New Roman" w:cs="Times New Roman"/>
          <w:b/>
          <w:sz w:val="22"/>
          <w:szCs w:val="22"/>
        </w:rPr>
        <w:t>p.majas@ekonomia-spoleczna.com.pl</w:t>
      </w:r>
    </w:p>
    <w:p w:rsidR="00812D25" w:rsidRDefault="007151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06694C">
        <w:rPr>
          <w:rFonts w:ascii="Times New Roman" w:hAnsi="Times New Roman" w:cs="Times New Roman"/>
          <w:b/>
          <w:color w:val="auto"/>
          <w:sz w:val="22"/>
          <w:szCs w:val="22"/>
        </w:rPr>
        <w:t>Kamila Karolewska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="000669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tel. 56 652 22 40 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, e-mail: 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50" w:rsidRDefault="00916850">
      <w:pPr>
        <w:spacing w:after="0" w:line="240" w:lineRule="auto"/>
      </w:pPr>
      <w:r>
        <w:separator/>
      </w:r>
    </w:p>
  </w:endnote>
  <w:endnote w:type="continuationSeparator" w:id="0">
    <w:p w:rsidR="00916850" w:rsidRDefault="009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6CC1">
      <w:rPr>
        <w:noProof/>
      </w:rPr>
      <w:t>5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50" w:rsidRDefault="00916850">
      <w:pPr>
        <w:spacing w:after="0" w:line="240" w:lineRule="auto"/>
      </w:pPr>
      <w:r>
        <w:separator/>
      </w:r>
    </w:p>
  </w:footnote>
  <w:footnote w:type="continuationSeparator" w:id="0">
    <w:p w:rsidR="00916850" w:rsidRDefault="0091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2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F6"/>
    <w:multiLevelType w:val="hybridMultilevel"/>
    <w:tmpl w:val="2270890A"/>
    <w:lvl w:ilvl="0" w:tplc="F84616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9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6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0"/>
  </w:num>
  <w:num w:numId="14">
    <w:abstractNumId w:val="1"/>
  </w:num>
  <w:num w:numId="15">
    <w:abstractNumId w:val="21"/>
  </w:num>
  <w:num w:numId="16">
    <w:abstractNumId w:val="13"/>
  </w:num>
  <w:num w:numId="17">
    <w:abstractNumId w:val="22"/>
  </w:num>
  <w:num w:numId="18">
    <w:abstractNumId w:val="19"/>
  </w:num>
  <w:num w:numId="19">
    <w:abstractNumId w:val="2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B"/>
    <w:rsid w:val="000162DC"/>
    <w:rsid w:val="0006694C"/>
    <w:rsid w:val="000778CE"/>
    <w:rsid w:val="000E46B8"/>
    <w:rsid w:val="000F1BAB"/>
    <w:rsid w:val="001039DB"/>
    <w:rsid w:val="001625C0"/>
    <w:rsid w:val="001815BD"/>
    <w:rsid w:val="00183AA6"/>
    <w:rsid w:val="002200F0"/>
    <w:rsid w:val="00221705"/>
    <w:rsid w:val="002A2A3C"/>
    <w:rsid w:val="002B3488"/>
    <w:rsid w:val="002F0533"/>
    <w:rsid w:val="0032056A"/>
    <w:rsid w:val="00342022"/>
    <w:rsid w:val="0036140A"/>
    <w:rsid w:val="00367751"/>
    <w:rsid w:val="003C73F1"/>
    <w:rsid w:val="003E2DAE"/>
    <w:rsid w:val="00431DD5"/>
    <w:rsid w:val="00473F19"/>
    <w:rsid w:val="00497B8E"/>
    <w:rsid w:val="004C2DD5"/>
    <w:rsid w:val="004E3CCA"/>
    <w:rsid w:val="004E6142"/>
    <w:rsid w:val="00510409"/>
    <w:rsid w:val="005314D4"/>
    <w:rsid w:val="005A7887"/>
    <w:rsid w:val="005C41BD"/>
    <w:rsid w:val="00614642"/>
    <w:rsid w:val="006514CC"/>
    <w:rsid w:val="00671C35"/>
    <w:rsid w:val="00696DC1"/>
    <w:rsid w:val="006F5400"/>
    <w:rsid w:val="006F6512"/>
    <w:rsid w:val="0071510A"/>
    <w:rsid w:val="00727622"/>
    <w:rsid w:val="007F5962"/>
    <w:rsid w:val="00812D25"/>
    <w:rsid w:val="00830974"/>
    <w:rsid w:val="0087489C"/>
    <w:rsid w:val="008A7F7B"/>
    <w:rsid w:val="008B6238"/>
    <w:rsid w:val="00916850"/>
    <w:rsid w:val="00926166"/>
    <w:rsid w:val="00942515"/>
    <w:rsid w:val="00982A46"/>
    <w:rsid w:val="00A20914"/>
    <w:rsid w:val="00A25956"/>
    <w:rsid w:val="00A32E08"/>
    <w:rsid w:val="00A350FA"/>
    <w:rsid w:val="00A42C2A"/>
    <w:rsid w:val="00A60385"/>
    <w:rsid w:val="00A60A1C"/>
    <w:rsid w:val="00A73CB7"/>
    <w:rsid w:val="00AE2845"/>
    <w:rsid w:val="00B07CAB"/>
    <w:rsid w:val="00B756FE"/>
    <w:rsid w:val="00BA0EF6"/>
    <w:rsid w:val="00BC1187"/>
    <w:rsid w:val="00BF4A17"/>
    <w:rsid w:val="00BF5768"/>
    <w:rsid w:val="00BF7FA4"/>
    <w:rsid w:val="00C00504"/>
    <w:rsid w:val="00C066E7"/>
    <w:rsid w:val="00C07179"/>
    <w:rsid w:val="00C200B2"/>
    <w:rsid w:val="00C35AA2"/>
    <w:rsid w:val="00C45E64"/>
    <w:rsid w:val="00C8454F"/>
    <w:rsid w:val="00C87B5F"/>
    <w:rsid w:val="00C978B9"/>
    <w:rsid w:val="00D0360B"/>
    <w:rsid w:val="00D168A2"/>
    <w:rsid w:val="00D42B97"/>
    <w:rsid w:val="00D5627B"/>
    <w:rsid w:val="00D56CC1"/>
    <w:rsid w:val="00D92763"/>
    <w:rsid w:val="00DA1EB4"/>
    <w:rsid w:val="00DC0DAC"/>
    <w:rsid w:val="00DC2F1F"/>
    <w:rsid w:val="00E104D5"/>
    <w:rsid w:val="00E312CF"/>
    <w:rsid w:val="00E35371"/>
    <w:rsid w:val="00E45D7E"/>
    <w:rsid w:val="00E77AFF"/>
    <w:rsid w:val="00ED038E"/>
    <w:rsid w:val="00ED2286"/>
    <w:rsid w:val="00ED54D9"/>
    <w:rsid w:val="00F4127A"/>
    <w:rsid w:val="00F65F0B"/>
    <w:rsid w:val="00F9051C"/>
    <w:rsid w:val="00F94AB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12B7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8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K.</dc:creator>
  <cp:lastModifiedBy>Użytkownik systemu Windows</cp:lastModifiedBy>
  <cp:revision>34</cp:revision>
  <cp:lastPrinted>2020-04-10T14:21:00Z</cp:lastPrinted>
  <dcterms:created xsi:type="dcterms:W3CDTF">2020-04-10T14:04:00Z</dcterms:created>
  <dcterms:modified xsi:type="dcterms:W3CDTF">2020-12-08T13:59:00Z</dcterms:modified>
</cp:coreProperties>
</file>