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E89" w:rsidRPr="00AA0572" w:rsidRDefault="007F0E89" w:rsidP="00AA0572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 xml:space="preserve">Załącznik nr 4 do Regulaminu Projektu        </w:t>
      </w:r>
    </w:p>
    <w:p w:rsidR="007F0E89" w:rsidRPr="00AA0572" w:rsidRDefault="007F0E89" w:rsidP="00AA0572">
      <w:pPr>
        <w:spacing w:before="50" w:line="360" w:lineRule="auto"/>
        <w:ind w:right="1"/>
        <w:jc w:val="center"/>
        <w:rPr>
          <w:rFonts w:ascii="Verdana" w:hAnsi="Verdana"/>
          <w:sz w:val="28"/>
          <w:szCs w:val="28"/>
        </w:rPr>
      </w:pPr>
      <w:r w:rsidRPr="00AA0572">
        <w:rPr>
          <w:rFonts w:ascii="Verdana" w:hAnsi="Verdana"/>
          <w:b/>
          <w:spacing w:val="12"/>
          <w:sz w:val="28"/>
          <w:szCs w:val="28"/>
        </w:rPr>
        <w:t>REGULAMIN</w:t>
      </w:r>
      <w:r w:rsidRPr="00AA0572">
        <w:rPr>
          <w:rFonts w:ascii="Verdana" w:hAnsi="Verdana"/>
          <w:b/>
          <w:spacing w:val="25"/>
          <w:sz w:val="28"/>
          <w:szCs w:val="28"/>
        </w:rPr>
        <w:t xml:space="preserve"> </w:t>
      </w:r>
      <w:r w:rsidRPr="00AA0572">
        <w:rPr>
          <w:rFonts w:ascii="Verdana" w:hAnsi="Verdana"/>
          <w:b/>
          <w:spacing w:val="11"/>
          <w:sz w:val="28"/>
          <w:szCs w:val="28"/>
        </w:rPr>
        <w:t>DORADZTWA</w:t>
      </w:r>
    </w:p>
    <w:p w:rsidR="007F0E89" w:rsidRPr="00AA0572" w:rsidRDefault="007F0E89" w:rsidP="00AA0572">
      <w:pPr>
        <w:spacing w:after="4" w:line="360" w:lineRule="auto"/>
        <w:ind w:right="1"/>
        <w:jc w:val="center"/>
        <w:rPr>
          <w:rFonts w:ascii="Verdana" w:hAnsi="Verdana"/>
          <w:b/>
          <w:sz w:val="16"/>
          <w:szCs w:val="16"/>
        </w:rPr>
      </w:pPr>
      <w:r w:rsidRPr="00AA0572">
        <w:rPr>
          <w:rFonts w:ascii="Verdana" w:hAnsi="Verdana"/>
          <w:b/>
          <w:sz w:val="16"/>
          <w:szCs w:val="16"/>
        </w:rPr>
        <w:t>w ramach Projektu Nr RPKP.09.04.01-04-0004/16</w:t>
      </w:r>
    </w:p>
    <w:p w:rsidR="007F0E89" w:rsidRPr="00AA0572" w:rsidRDefault="007F0E89" w:rsidP="00AA0572">
      <w:pPr>
        <w:spacing w:after="4" w:line="360" w:lineRule="auto"/>
        <w:ind w:right="1"/>
        <w:jc w:val="center"/>
        <w:rPr>
          <w:rFonts w:ascii="Verdana" w:hAnsi="Verdana"/>
          <w:sz w:val="18"/>
          <w:szCs w:val="18"/>
        </w:rPr>
      </w:pPr>
    </w:p>
    <w:p w:rsidR="007F0E89" w:rsidRPr="00AA0572" w:rsidRDefault="007F0E89" w:rsidP="00AA0572">
      <w:pPr>
        <w:spacing w:line="360" w:lineRule="auto"/>
        <w:ind w:right="1"/>
        <w:jc w:val="center"/>
        <w:rPr>
          <w:rFonts w:ascii="Verdana" w:hAnsi="Verdana"/>
          <w:b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„</w:t>
      </w:r>
      <w:r w:rsidRPr="00AA0572">
        <w:rPr>
          <w:rFonts w:ascii="Verdana" w:hAnsi="Verdana"/>
          <w:b/>
          <w:szCs w:val="22"/>
        </w:rPr>
        <w:t>OŚRODEK WSPARCIA EKONOMII SPOŁECZNEJ W TORUNIU”</w:t>
      </w:r>
    </w:p>
    <w:p w:rsidR="007F0E89" w:rsidRPr="00AA0572" w:rsidRDefault="007F0E89" w:rsidP="00AA0572">
      <w:pPr>
        <w:autoSpaceDE w:val="0"/>
        <w:spacing w:after="240" w:line="360" w:lineRule="auto"/>
        <w:jc w:val="center"/>
        <w:rPr>
          <w:rFonts w:ascii="Verdana" w:hAnsi="Verdana"/>
          <w:b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w ramach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AA0572">
        <w:rPr>
          <w:rFonts w:ascii="Verdana" w:hAnsi="Verdana"/>
          <w:b/>
          <w:bCs/>
          <w:iCs/>
          <w:sz w:val="18"/>
          <w:szCs w:val="18"/>
        </w:rPr>
        <w:t>Regio</w:t>
      </w:r>
      <w:bookmarkStart w:id="0" w:name="_GoBack"/>
      <w:bookmarkEnd w:id="0"/>
      <w:r w:rsidRPr="00AA0572">
        <w:rPr>
          <w:rFonts w:ascii="Verdana" w:hAnsi="Verdana"/>
          <w:b/>
          <w:bCs/>
          <w:iCs/>
          <w:sz w:val="18"/>
          <w:szCs w:val="18"/>
        </w:rPr>
        <w:t>nalnego Programu Operacyjnego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AA0572">
        <w:rPr>
          <w:rFonts w:ascii="Verdana" w:hAnsi="Verdana"/>
          <w:b/>
          <w:bCs/>
          <w:iCs/>
          <w:sz w:val="18"/>
          <w:szCs w:val="18"/>
        </w:rPr>
        <w:t>Województwa Kujawsko-Pomorskiego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bCs/>
          <w:iCs/>
          <w:sz w:val="18"/>
          <w:szCs w:val="18"/>
        </w:rPr>
      </w:pPr>
      <w:r w:rsidRPr="00AA0572">
        <w:rPr>
          <w:rFonts w:ascii="Verdana" w:hAnsi="Verdana"/>
          <w:b/>
          <w:bCs/>
          <w:iCs/>
          <w:sz w:val="18"/>
          <w:szCs w:val="18"/>
        </w:rPr>
        <w:t>na lata 2014 – 2020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0572">
        <w:rPr>
          <w:rFonts w:ascii="Verdana" w:hAnsi="Verdana"/>
          <w:b/>
          <w:bCs/>
          <w:sz w:val="18"/>
          <w:szCs w:val="18"/>
        </w:rPr>
        <w:t>Oś Priorytetowa 9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iCs/>
          <w:sz w:val="18"/>
          <w:szCs w:val="18"/>
        </w:rPr>
      </w:pPr>
      <w:r w:rsidRPr="00AA0572">
        <w:rPr>
          <w:rFonts w:ascii="Verdana" w:hAnsi="Verdana"/>
          <w:b/>
          <w:iCs/>
          <w:sz w:val="18"/>
          <w:szCs w:val="18"/>
        </w:rPr>
        <w:t>Solidarne społeczeństwo</w:t>
      </w:r>
    </w:p>
    <w:p w:rsidR="007F0E89" w:rsidRPr="00AA0572" w:rsidRDefault="007F0E89" w:rsidP="00AA0572">
      <w:pPr>
        <w:autoSpaceDE w:val="0"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AA0572">
        <w:rPr>
          <w:rFonts w:ascii="Verdana" w:hAnsi="Verdana"/>
          <w:b/>
          <w:bCs/>
          <w:sz w:val="18"/>
          <w:szCs w:val="18"/>
        </w:rPr>
        <w:t>Działanie 9.4</w:t>
      </w:r>
    </w:p>
    <w:p w:rsidR="007F0E89" w:rsidRPr="00AA0572" w:rsidRDefault="007F0E89" w:rsidP="00AA057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  <w:r w:rsidRPr="00AA0572">
        <w:rPr>
          <w:rFonts w:ascii="Verdana" w:eastAsia="Calibri" w:hAnsi="Verdana"/>
          <w:b/>
          <w:sz w:val="18"/>
          <w:szCs w:val="18"/>
        </w:rPr>
        <w:t>Wzmocnienie sektora ekonomii społecznej</w:t>
      </w:r>
    </w:p>
    <w:p w:rsidR="007F0E89" w:rsidRPr="00AA0572" w:rsidRDefault="007F0E89" w:rsidP="00AA057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sz w:val="18"/>
          <w:szCs w:val="18"/>
        </w:rPr>
      </w:pPr>
      <w:r w:rsidRPr="00AA0572">
        <w:rPr>
          <w:rFonts w:ascii="Verdana" w:eastAsia="Calibri" w:hAnsi="Verdana"/>
          <w:b/>
          <w:sz w:val="18"/>
          <w:szCs w:val="18"/>
        </w:rPr>
        <w:t>Poddziałanie 9.4.1</w:t>
      </w:r>
    </w:p>
    <w:p w:rsidR="007F0E89" w:rsidRPr="00AA0572" w:rsidRDefault="007F0E89" w:rsidP="00AA0572">
      <w:pPr>
        <w:autoSpaceDE w:val="0"/>
        <w:autoSpaceDN w:val="0"/>
        <w:adjustRightInd w:val="0"/>
        <w:spacing w:line="360" w:lineRule="auto"/>
        <w:jc w:val="center"/>
        <w:rPr>
          <w:rFonts w:ascii="Verdana" w:eastAsia="Calibri" w:hAnsi="Verdana"/>
          <w:b/>
          <w:bCs/>
          <w:sz w:val="18"/>
          <w:szCs w:val="18"/>
        </w:rPr>
      </w:pPr>
      <w:r w:rsidRPr="00AA0572">
        <w:rPr>
          <w:rFonts w:ascii="Verdana" w:eastAsia="Calibri" w:hAnsi="Verdana"/>
          <w:b/>
          <w:sz w:val="18"/>
          <w:szCs w:val="18"/>
        </w:rPr>
        <w:t>Rozwój podmiotów sektora ekonomii społecznej</w:t>
      </w:r>
    </w:p>
    <w:p w:rsidR="007F0E89" w:rsidRPr="00AA0572" w:rsidRDefault="007F0E89" w:rsidP="00AA0572">
      <w:pPr>
        <w:spacing w:line="360" w:lineRule="auto"/>
        <w:ind w:firstLine="936"/>
        <w:jc w:val="both"/>
        <w:rPr>
          <w:rFonts w:ascii="Verdana" w:hAnsi="Verdana"/>
          <w:sz w:val="18"/>
          <w:szCs w:val="18"/>
        </w:rPr>
      </w:pPr>
    </w:p>
    <w:p w:rsidR="007F0E89" w:rsidRPr="00AA0572" w:rsidRDefault="007F0E89" w:rsidP="00AA0572">
      <w:pPr>
        <w:spacing w:line="360" w:lineRule="auto"/>
        <w:ind w:left="851" w:right="582" w:hanging="284"/>
        <w:jc w:val="both"/>
        <w:rPr>
          <w:rFonts w:ascii="Verdana" w:hAnsi="Verdana"/>
          <w:sz w:val="18"/>
          <w:szCs w:val="18"/>
        </w:rPr>
      </w:pPr>
    </w:p>
    <w:p w:rsidR="007F0E89" w:rsidRDefault="007F0E89" w:rsidP="00AA0572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Słownik pojęć</w:t>
      </w:r>
      <w:r w:rsidR="00AA0572">
        <w:rPr>
          <w:rFonts w:ascii="Verdana" w:hAnsi="Verdana"/>
          <w:b/>
          <w:sz w:val="18"/>
          <w:szCs w:val="18"/>
        </w:rPr>
        <w:t>:</w:t>
      </w:r>
    </w:p>
    <w:p w:rsidR="00CF4082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b/>
          <w:sz w:val="18"/>
          <w:szCs w:val="18"/>
        </w:rPr>
        <w:t>Projekt</w:t>
      </w:r>
      <w:r w:rsidRPr="003E0170">
        <w:rPr>
          <w:rFonts w:ascii="Verdana" w:hAnsi="Verdana" w:cs="Arial"/>
          <w:sz w:val="18"/>
          <w:szCs w:val="18"/>
        </w:rPr>
        <w:t xml:space="preserve"> – należy przez to rozumieć „Ośrodek Wsparcia</w:t>
      </w:r>
      <w:r>
        <w:rPr>
          <w:rFonts w:ascii="Verdana" w:hAnsi="Verdana" w:cs="Arial"/>
          <w:sz w:val="18"/>
          <w:szCs w:val="18"/>
        </w:rPr>
        <w:t xml:space="preserve"> Ekonomii Społecznej w Toruniu”.</w:t>
      </w:r>
    </w:p>
    <w:p w:rsidR="00A82ACF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/>
          <w:b/>
          <w:bCs/>
          <w:sz w:val="18"/>
          <w:szCs w:val="18"/>
          <w:lang w:eastAsia="pl-PL"/>
        </w:rPr>
        <w:t xml:space="preserve">Obszar realizacji projektu: 2 subregion województwa kujawsko - pomorskiego </w:t>
      </w:r>
      <w:r w:rsidRPr="00A82ACF">
        <w:rPr>
          <w:rFonts w:ascii="Verdana" w:hAnsi="Verdana"/>
          <w:sz w:val="18"/>
          <w:szCs w:val="18"/>
          <w:lang w:eastAsia="pl-PL"/>
        </w:rPr>
        <w:t>– w skład którego wchodzą następujące powiaty: aleksandrowski, chełmiński, lipnowski, toruński, M. Toruń.</w:t>
      </w:r>
    </w:p>
    <w:p w:rsid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sz w:val="18"/>
          <w:szCs w:val="18"/>
        </w:rPr>
        <w:t>Ośrodek wsparcia ekonomii społecznej (OWES)</w:t>
      </w:r>
      <w:r w:rsidRPr="00A82ACF">
        <w:rPr>
          <w:rFonts w:ascii="Verdana" w:hAnsi="Verdana" w:cs="Arial"/>
          <w:sz w:val="18"/>
          <w:szCs w:val="18"/>
        </w:rPr>
        <w:t xml:space="preserve"> – podmiot lub partnerstwo posiadające akredytację, świadczący komplementarnie pakiet usług wsparcia ekonomii społecznej wskazanych w KPRES na terenie subregionu 2.</w:t>
      </w:r>
    </w:p>
    <w:p w:rsidR="00A82ACF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/>
          <w:b/>
          <w:bCs/>
          <w:sz w:val="18"/>
          <w:szCs w:val="18"/>
          <w:lang w:eastAsia="pl-PL"/>
        </w:rPr>
        <w:t xml:space="preserve">Standardy OWES </w:t>
      </w:r>
      <w:r w:rsidRPr="00A82ACF">
        <w:rPr>
          <w:rFonts w:ascii="Verdana" w:hAnsi="Verdana"/>
          <w:sz w:val="18"/>
          <w:szCs w:val="18"/>
          <w:lang w:eastAsia="pl-PL"/>
        </w:rPr>
        <w:t>- Rekomendacje Ministra Pracy i Polityki Społecznej w zakresie standardów działania Ośrodków Wsparcia Ekonomii Społecznej</w:t>
      </w:r>
      <w:r w:rsidRPr="00A82ACF">
        <w:rPr>
          <w:rFonts w:ascii="Verdana" w:hAnsi="Verdana"/>
          <w:b/>
          <w:sz w:val="18"/>
          <w:szCs w:val="18"/>
        </w:rPr>
        <w:t>.</w:t>
      </w:r>
    </w:p>
    <w:p w:rsid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sz w:val="18"/>
          <w:szCs w:val="18"/>
        </w:rPr>
        <w:t xml:space="preserve">Realizator </w:t>
      </w:r>
      <w:r w:rsidRPr="00A82ACF">
        <w:rPr>
          <w:rFonts w:ascii="Verdana" w:hAnsi="Verdana" w:cs="Arial"/>
          <w:sz w:val="18"/>
          <w:szCs w:val="18"/>
        </w:rPr>
        <w:t>– podmioty prowadzące OWES.</w:t>
      </w:r>
    </w:p>
    <w:p w:rsidR="00A82ACF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 xml:space="preserve">Lider projektu </w:t>
      </w:r>
      <w:r w:rsidRPr="00A82ACF">
        <w:rPr>
          <w:rFonts w:ascii="Verdana" w:hAnsi="Verdana" w:cs="Arial"/>
          <w:color w:val="000000"/>
          <w:sz w:val="18"/>
          <w:szCs w:val="18"/>
          <w:lang w:eastAsia="pl-PL"/>
        </w:rPr>
        <w:t xml:space="preserve">– </w:t>
      </w:r>
      <w:r w:rsidRPr="00A82ACF">
        <w:rPr>
          <w:rFonts w:ascii="Verdana" w:hAnsi="Verdana" w:cs="Arial"/>
          <w:b/>
          <w:color w:val="000000"/>
          <w:sz w:val="18"/>
          <w:szCs w:val="18"/>
          <w:lang w:eastAsia="pl-PL"/>
        </w:rPr>
        <w:t>Europejskie Centrum Współpracy Młodzieży</w:t>
      </w:r>
      <w:r w:rsidRPr="00A82ACF">
        <w:rPr>
          <w:rFonts w:ascii="Verdana" w:hAnsi="Verdana" w:cs="Arial"/>
          <w:color w:val="000000"/>
          <w:sz w:val="18"/>
          <w:szCs w:val="18"/>
          <w:lang w:eastAsia="pl-PL"/>
        </w:rPr>
        <w:t xml:space="preserve"> z siedzibą w Toruniu 87-100, przy Placu Św. Katarzyny 9. </w:t>
      </w:r>
    </w:p>
    <w:p w:rsid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 xml:space="preserve">Partner projektu </w:t>
      </w:r>
      <w:r w:rsidRPr="00A82ACF">
        <w:rPr>
          <w:rFonts w:ascii="Verdana" w:hAnsi="Verdana" w:cs="Arial"/>
          <w:color w:val="000000"/>
          <w:sz w:val="18"/>
          <w:szCs w:val="18"/>
          <w:lang w:eastAsia="pl-PL"/>
        </w:rPr>
        <w:t xml:space="preserve">- </w:t>
      </w:r>
      <w:r w:rsidRPr="00A82ACF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>Stowarzyszenie „</w:t>
      </w:r>
      <w:proofErr w:type="spellStart"/>
      <w:r w:rsidRPr="00A82ACF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>Tilia</w:t>
      </w:r>
      <w:proofErr w:type="spellEnd"/>
      <w:r w:rsidRPr="00A82ACF">
        <w:rPr>
          <w:rFonts w:ascii="Verdana" w:hAnsi="Verdana" w:cs="Arial"/>
          <w:b/>
          <w:bCs/>
          <w:color w:val="000000"/>
          <w:sz w:val="18"/>
          <w:szCs w:val="18"/>
          <w:lang w:eastAsia="pl-PL"/>
        </w:rPr>
        <w:t xml:space="preserve">” </w:t>
      </w:r>
      <w:r w:rsidRPr="00A82ACF">
        <w:rPr>
          <w:rFonts w:ascii="Verdana" w:hAnsi="Verdana" w:cs="Arial"/>
          <w:color w:val="000000"/>
          <w:sz w:val="18"/>
          <w:szCs w:val="18"/>
          <w:lang w:eastAsia="pl-PL"/>
        </w:rPr>
        <w:t xml:space="preserve">z siedzibą w Toruniu 87-100, przy ul. </w:t>
      </w:r>
      <w:r w:rsidRPr="00A82ACF">
        <w:rPr>
          <w:rFonts w:ascii="Verdana" w:hAnsi="Verdana" w:cs="Arial"/>
          <w:sz w:val="18"/>
          <w:szCs w:val="18"/>
          <w:lang w:eastAsia="pl-PL"/>
        </w:rPr>
        <w:t>Przysieckiej 13.</w:t>
      </w:r>
    </w:p>
    <w:p w:rsid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sz w:val="18"/>
          <w:szCs w:val="18"/>
        </w:rPr>
        <w:t xml:space="preserve">Biuro projektu </w:t>
      </w:r>
      <w:r w:rsidRPr="00A82ACF">
        <w:rPr>
          <w:rFonts w:ascii="Verdana" w:hAnsi="Verdana" w:cs="Arial"/>
          <w:sz w:val="18"/>
          <w:szCs w:val="18"/>
        </w:rPr>
        <w:t>– biuro, w którym realizowany jest projekt „Ośrodek Wsparcia Ekonomii Społecznej w Toruniu”, mające siedzibę przy Placu św. Katarzyny 9 w Toruniu.</w:t>
      </w:r>
    </w:p>
    <w:p w:rsidR="00A82ACF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Style w:val="Hipercze"/>
          <w:rFonts w:ascii="Verdana" w:hAnsi="Verdana" w:cs="Arial"/>
          <w:color w:val="auto"/>
          <w:sz w:val="18"/>
          <w:szCs w:val="18"/>
          <w:u w:val="none"/>
        </w:rPr>
      </w:pPr>
      <w:r w:rsidRPr="00A82ACF">
        <w:rPr>
          <w:rFonts w:ascii="Verdana" w:hAnsi="Verdana" w:cs="Arial"/>
          <w:b/>
          <w:sz w:val="18"/>
          <w:szCs w:val="18"/>
        </w:rPr>
        <w:t xml:space="preserve">Strona internetowa projektu </w:t>
      </w:r>
      <w:r w:rsidRPr="00A82ACF">
        <w:rPr>
          <w:rFonts w:ascii="Verdana" w:hAnsi="Verdana" w:cs="Arial"/>
          <w:sz w:val="18"/>
          <w:szCs w:val="18"/>
        </w:rPr>
        <w:t xml:space="preserve">– strona internetowa, która znajduje się pod adresem: </w:t>
      </w:r>
      <w:hyperlink r:id="rId8" w:history="1">
        <w:r w:rsidRPr="00A82ACF">
          <w:rPr>
            <w:rStyle w:val="Hipercze"/>
            <w:rFonts w:ascii="Verdana" w:hAnsi="Verdana" w:cs="Arial"/>
            <w:sz w:val="18"/>
            <w:szCs w:val="18"/>
          </w:rPr>
          <w:t>www.ekonomia-spoleczna.com.pl</w:t>
        </w:r>
      </w:hyperlink>
    </w:p>
    <w:p w:rsidR="00A82ACF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/>
          <w:b/>
          <w:sz w:val="18"/>
          <w:szCs w:val="18"/>
          <w:lang w:eastAsia="pl-PL"/>
        </w:rPr>
        <w:t>RPO WK-P</w:t>
      </w:r>
      <w:r w:rsidRPr="00A82ACF">
        <w:rPr>
          <w:rFonts w:ascii="Verdana" w:hAnsi="Verdana"/>
          <w:sz w:val="18"/>
          <w:szCs w:val="18"/>
          <w:lang w:eastAsia="pl-PL"/>
        </w:rPr>
        <w:t xml:space="preserve"> – Regionalny Program Operacyjny Województwa Kujawsko-Pomorskiego.</w:t>
      </w:r>
    </w:p>
    <w:p w:rsidR="00A82ACF" w:rsidRPr="00DF5B0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DF5B0F">
        <w:rPr>
          <w:rFonts w:ascii="Verdana" w:hAnsi="Verdana"/>
          <w:b/>
          <w:sz w:val="18"/>
          <w:szCs w:val="18"/>
        </w:rPr>
        <w:t>Uczestnik/Uczestniczka</w:t>
      </w:r>
      <w:r w:rsidRPr="00DF5B0F">
        <w:rPr>
          <w:rFonts w:ascii="Verdana" w:hAnsi="Verdana"/>
          <w:sz w:val="18"/>
          <w:szCs w:val="18"/>
        </w:rPr>
        <w:t xml:space="preserve"> projektu – należy przez to rozumieć </w:t>
      </w:r>
      <w:r w:rsidRPr="00DF5B0F">
        <w:rPr>
          <w:rFonts w:ascii="Verdana" w:hAnsi="Verdana"/>
          <w:bCs/>
          <w:sz w:val="18"/>
          <w:szCs w:val="18"/>
        </w:rPr>
        <w:t>osobę fizyczną lub prawną zakwalifikowaną do udziału w projekcie w procesie rekrutacji.</w:t>
      </w:r>
      <w:r w:rsidRPr="00DF5B0F">
        <w:rPr>
          <w:rFonts w:ascii="Verdana" w:hAnsi="Verdana"/>
          <w:sz w:val="18"/>
          <w:szCs w:val="18"/>
        </w:rPr>
        <w:t xml:space="preserve"> </w:t>
      </w:r>
    </w:p>
    <w:p w:rsidR="00A82ACF" w:rsidRPr="00DF5B0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DF5B0F">
        <w:rPr>
          <w:rFonts w:ascii="Verdana" w:hAnsi="Verdana"/>
          <w:b/>
          <w:sz w:val="18"/>
          <w:szCs w:val="18"/>
        </w:rPr>
        <w:lastRenderedPageBreak/>
        <w:t xml:space="preserve">Ścieżka inkubacji – </w:t>
      </w:r>
      <w:r w:rsidRPr="00DF5B0F">
        <w:rPr>
          <w:rFonts w:ascii="Verdana" w:hAnsi="Verdana"/>
          <w:sz w:val="18"/>
          <w:szCs w:val="18"/>
        </w:rPr>
        <w:t>kompleksowy pakiet wsparcia i usług w ramach OWES w Toruniu prowadzący do utworzenia nowego przedsiębiorstwa społecznego (PS).</w:t>
      </w:r>
    </w:p>
    <w:p w:rsidR="00CF4082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sz w:val="18"/>
          <w:szCs w:val="18"/>
        </w:rPr>
        <w:t>Podmiot ekonomii społecznej (PES)</w:t>
      </w:r>
      <w:r w:rsidRPr="00A82ACF">
        <w:rPr>
          <w:rFonts w:ascii="Verdana" w:hAnsi="Verdana" w:cs="Arial"/>
          <w:sz w:val="18"/>
          <w:szCs w:val="18"/>
        </w:rPr>
        <w:t>:</w:t>
      </w:r>
    </w:p>
    <w:p w:rsidR="00CF4082" w:rsidRPr="003E0170" w:rsidRDefault="00CF4082" w:rsidP="00CF4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 xml:space="preserve">przedsiębiorstwo społeczne, w tym spółdzielnia socjalna, o której mowa w Ustawie z dnia 27 kwietnia 2006 r. o spółdzielniach socjalnych; </w:t>
      </w:r>
    </w:p>
    <w:p w:rsidR="00CF4082" w:rsidRPr="003E0170" w:rsidRDefault="00CF4082" w:rsidP="00CF4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>podmiot reintegracyjny, realizujący usługi reintegracji społecznej i zawodowej osób zagrożonych wykluczeniem społecznym: CIS i KIS oraz ZAZ i WTZ, o których mowa w Ustawie z dnia 27 sierpnia 1997 r. o rehabilitacji zawodowej i społecznej oraz zatrudnianiu osób niepełnosprawnych;</w:t>
      </w:r>
    </w:p>
    <w:p w:rsidR="00CF4082" w:rsidRPr="003E0170" w:rsidRDefault="00CF4082" w:rsidP="00CF4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 xml:space="preserve">organizacja pozarządowa lub podmiot, o którym mowa w art. 3 ust. 3 pkt 1 Ustawy z dnia 24 kwietnia 2003 r. o działalności pożytku publicznego i o wolontariacie; </w:t>
      </w:r>
    </w:p>
    <w:p w:rsidR="00CF4082" w:rsidRPr="003E0170" w:rsidRDefault="00CF4082" w:rsidP="00CF408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985" w:hanging="284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>podmiot sfery gospodarczej utworzony w związk</w:t>
      </w:r>
      <w:r>
        <w:rPr>
          <w:rFonts w:ascii="Verdana" w:hAnsi="Verdana" w:cs="Arial"/>
          <w:sz w:val="18"/>
          <w:szCs w:val="18"/>
        </w:rPr>
        <w:t xml:space="preserve">u z realizacją celu społecznego, </w:t>
      </w:r>
      <w:r w:rsidRPr="003E0170">
        <w:rPr>
          <w:rFonts w:ascii="Verdana" w:hAnsi="Verdana" w:cs="Arial"/>
          <w:sz w:val="18"/>
          <w:szCs w:val="18"/>
        </w:rPr>
        <w:t xml:space="preserve">bądź dla którego leżący we wspólnym interesie cel społeczny jest racją bytu działalności komercyjnej. Grupę tę można podzielić na następujące podgrupy: </w:t>
      </w:r>
    </w:p>
    <w:p w:rsidR="00CF4082" w:rsidRPr="003E0170" w:rsidRDefault="00CF4082" w:rsidP="00CF40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268" w:hanging="283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 xml:space="preserve">organizacje pozarządowe, o których mowa w Ustawie z dnia 24 kwietnia 2003 r. o działalności pożytku publicznego i o wolontariacie prowadzące działalność gospodarczą, z której zyski wspierają realizację celów statutowych; </w:t>
      </w:r>
    </w:p>
    <w:p w:rsidR="00CF4082" w:rsidRPr="003E0170" w:rsidRDefault="00CF4082" w:rsidP="00CF408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268" w:hanging="283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>spółdzielnie, których celem jest zatrudnienie</w:t>
      </w:r>
      <w:r>
        <w:rPr>
          <w:rFonts w:ascii="Verdana" w:hAnsi="Verdana" w:cs="Arial"/>
          <w:sz w:val="18"/>
          <w:szCs w:val="18"/>
        </w:rPr>
        <w:t>,</w:t>
      </w:r>
      <w:r w:rsidRPr="003E0170">
        <w:rPr>
          <w:rFonts w:ascii="Verdana" w:hAnsi="Verdana" w:cs="Arial"/>
          <w:sz w:val="18"/>
          <w:szCs w:val="18"/>
        </w:rPr>
        <w:t xml:space="preserve"> tj. spółdzielnie pracy, inwalidów i niewidomych, działające w oparciu o Ustawę z dnia 16 września 1982 r. – Prawo spółdzielcze; </w:t>
      </w:r>
    </w:p>
    <w:p w:rsidR="00A82ACF" w:rsidRDefault="00CF4082" w:rsidP="00A82A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2268" w:hanging="283"/>
        <w:jc w:val="both"/>
        <w:rPr>
          <w:rFonts w:ascii="Verdana" w:hAnsi="Verdana" w:cs="Arial"/>
          <w:sz w:val="18"/>
          <w:szCs w:val="18"/>
        </w:rPr>
      </w:pPr>
      <w:r w:rsidRPr="003E0170">
        <w:rPr>
          <w:rFonts w:ascii="Verdana" w:hAnsi="Verdana" w:cs="Arial"/>
          <w:sz w:val="18"/>
          <w:szCs w:val="18"/>
        </w:rPr>
        <w:t>spółki non-profit, o których mowa w Ustawie z dnia 24 kwietnia 2003 r. o działalności pożytku publicznego i o wolontariacie, o ile udział sektora publicznego w spółce wynosi nie więcej niż 50%</w:t>
      </w:r>
      <w:r>
        <w:rPr>
          <w:rFonts w:ascii="Verdana" w:hAnsi="Verdana" w:cs="Arial"/>
          <w:sz w:val="18"/>
          <w:szCs w:val="18"/>
        </w:rPr>
        <w:t>.</w:t>
      </w:r>
    </w:p>
    <w:p w:rsidR="00CF4082" w:rsidRPr="00A82ACF" w:rsidRDefault="00CF4082" w:rsidP="00A82ACF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line="360" w:lineRule="auto"/>
        <w:ind w:hanging="437"/>
        <w:jc w:val="both"/>
        <w:rPr>
          <w:rFonts w:ascii="Verdana" w:hAnsi="Verdana" w:cs="Arial"/>
          <w:sz w:val="18"/>
          <w:szCs w:val="18"/>
        </w:rPr>
      </w:pPr>
      <w:r w:rsidRPr="00A82ACF">
        <w:rPr>
          <w:rFonts w:ascii="Verdana" w:hAnsi="Verdana" w:cs="Arial"/>
          <w:b/>
          <w:bCs/>
          <w:color w:val="000000" w:themeColor="text1"/>
          <w:sz w:val="18"/>
          <w:szCs w:val="18"/>
          <w:lang w:eastAsia="pl-PL"/>
        </w:rPr>
        <w:t xml:space="preserve">Przedsiębiorstwo społeczne (PS) </w:t>
      </w:r>
      <w:r w:rsidRPr="00A82ACF">
        <w:rPr>
          <w:rFonts w:ascii="Verdana" w:hAnsi="Verdana" w:cs="Arial"/>
          <w:color w:val="000000" w:themeColor="text1"/>
          <w:sz w:val="18"/>
          <w:szCs w:val="18"/>
          <w:lang w:eastAsia="pl-PL"/>
        </w:rPr>
        <w:t xml:space="preserve">- </w:t>
      </w:r>
      <w:r w:rsidRPr="00A82ACF">
        <w:rPr>
          <w:rFonts w:ascii="Verdana" w:hAnsi="Verdana" w:cs="Arial"/>
          <w:color w:val="000000" w:themeColor="text1"/>
          <w:sz w:val="18"/>
          <w:szCs w:val="18"/>
        </w:rPr>
        <w:t>podmiot</w:t>
      </w:r>
      <w:r w:rsidRPr="00A82ACF">
        <w:rPr>
          <w:rFonts w:ascii="Verdana" w:hAnsi="Verdana" w:cs="Arial"/>
          <w:sz w:val="18"/>
          <w:szCs w:val="18"/>
        </w:rPr>
        <w:t>, który spełnia łącznie poniższe warunki:</w:t>
      </w:r>
    </w:p>
    <w:p w:rsidR="00CF4082" w:rsidRPr="003E0170" w:rsidRDefault="00CF4082" w:rsidP="00CF4082">
      <w:pPr>
        <w:pStyle w:val="Akapitzlist"/>
        <w:widowControl/>
        <w:numPr>
          <w:ilvl w:val="1"/>
          <w:numId w:val="26"/>
        </w:numPr>
        <w:autoSpaceDE w:val="0"/>
        <w:autoSpaceDN w:val="0"/>
        <w:adjustRightInd w:val="0"/>
        <w:spacing w:after="140" w:line="360" w:lineRule="auto"/>
        <w:ind w:left="1701" w:hanging="283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jest podmiotem prowadzącym zarejestrowaną w Krajowym Rejestrze Sądowym działalność gospodarczą (wyodrębnioną pod względem organizacyjnym i rachunkowym), której celem jest: </w:t>
      </w:r>
    </w:p>
    <w:p w:rsidR="00CF4082" w:rsidRPr="003E0170" w:rsidRDefault="00CF4082" w:rsidP="00CF40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integracja społeczna i zawodowa określonych kategorii osób wyrażona poziomem zatrudnienia tych osób: </w:t>
      </w:r>
    </w:p>
    <w:p w:rsidR="00CF4082" w:rsidRPr="003E0170" w:rsidRDefault="00CF4082" w:rsidP="00CF4082">
      <w:pPr>
        <w:pStyle w:val="Akapitzlist"/>
        <w:widowControl/>
        <w:numPr>
          <w:ilvl w:val="5"/>
          <w:numId w:val="26"/>
        </w:numPr>
        <w:autoSpaceDE w:val="0"/>
        <w:autoSpaceDN w:val="0"/>
        <w:adjustRightInd w:val="0"/>
        <w:spacing w:after="152" w:line="360" w:lineRule="auto"/>
        <w:ind w:left="1985" w:hanging="284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>zatrudnienie co najmniej 50% osób bezrobotnych, w rozumieniu art. 2 ust. 1 pkt 2 ustawy z dnia 20 kwietnia 2004 r. o promocji zatrudnienia i instrumentach rynku pracy lub osób, o których mowa w art. 1 ust. 2 ustawy z dnia 13 czerwca 2003 r. o zatrudnieniu socjalnym lub</w:t>
      </w:r>
    </w:p>
    <w:p w:rsidR="00CF4082" w:rsidRPr="003E0170" w:rsidRDefault="00CF4082" w:rsidP="00CF4082">
      <w:pPr>
        <w:pStyle w:val="Akapitzlist"/>
        <w:widowControl/>
        <w:numPr>
          <w:ilvl w:val="5"/>
          <w:numId w:val="26"/>
        </w:numPr>
        <w:autoSpaceDE w:val="0"/>
        <w:autoSpaceDN w:val="0"/>
        <w:adjustRightInd w:val="0"/>
        <w:spacing w:after="152" w:line="360" w:lineRule="auto"/>
        <w:ind w:left="1985" w:hanging="284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zatrudnienie co najmniej 30% osób o umiarkowanym lub znacznym stopniu niepełnosprawności; </w:t>
      </w:r>
    </w:p>
    <w:p w:rsidR="00CF4082" w:rsidRPr="003E0170" w:rsidRDefault="00CF4082" w:rsidP="00CF4082">
      <w:pPr>
        <w:pStyle w:val="Akapitzlist"/>
        <w:widowControl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lub realizacja usług społecznych świadczonych w interesie ogólnym, usług opieki nad dzieckiem w wieku do lat 3 zgodnie z ustawą z dnia 4 lutego 2011 r. o opiece nad dziećmi w wieku do lat 3 (Dz. U. 2013 r. poz. 1457) lub usług wychowania </w:t>
      </w: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lastRenderedPageBreak/>
        <w:t>przedszkolnego w przedszkolach lub w innych formach wychowania przedszkolnego zgodnie z ustawą z dnia 7 września 1991 r. o systemie oświaty, przy jednoczesnej realizacji celów prozatrudnieniowych: zatrudnienie co najmniej 20</w:t>
      </w:r>
      <w:r>
        <w:rPr>
          <w:rFonts w:ascii="Verdana" w:hAnsi="Verdana" w:cs="Arial"/>
          <w:color w:val="000000"/>
          <w:sz w:val="18"/>
          <w:szCs w:val="18"/>
          <w:lang w:eastAsia="pl-PL"/>
        </w:rPr>
        <w:t>% osób, o których mowa powyżej;</w:t>
      </w:r>
    </w:p>
    <w:p w:rsidR="00CF4082" w:rsidRPr="003E0170" w:rsidRDefault="00CF4082" w:rsidP="00CF4082">
      <w:pPr>
        <w:pStyle w:val="Akapitzlist"/>
        <w:widowControl/>
        <w:numPr>
          <w:ilvl w:val="1"/>
          <w:numId w:val="2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5" w:line="360" w:lineRule="auto"/>
        <w:ind w:left="1701" w:hanging="283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(w przypadku przedsiębiorstw o charakterze zatrudnieniowym) lub na działalność pożytku publicznego prowadzoną na rzecz społeczności lokalnej, w której działa przedsiębiorstwo; </w:t>
      </w:r>
    </w:p>
    <w:p w:rsidR="00CF4082" w:rsidRDefault="00CF4082" w:rsidP="00CF4082">
      <w:pPr>
        <w:pStyle w:val="Akapitzlist"/>
        <w:widowControl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hAnsi="Verdana" w:cs="Arial"/>
          <w:color w:val="000000"/>
          <w:sz w:val="18"/>
          <w:szCs w:val="18"/>
          <w:lang w:eastAsia="pl-PL"/>
        </w:rPr>
      </w:pPr>
      <w:r w:rsidRPr="003E0170">
        <w:rPr>
          <w:rFonts w:ascii="Verdana" w:hAnsi="Verdana" w:cs="Arial"/>
          <w:color w:val="000000"/>
          <w:sz w:val="18"/>
          <w:szCs w:val="18"/>
          <w:lang w:eastAsia="pl-PL"/>
        </w:rPr>
        <w:t xml:space="preserve">jest zarządzany na zasadach demokratycznych (w przypadku spółdzielni) albo co najmniej posiada ciało konsultacyjno-doradcze z udziałem pracowników lub innych interesariuszy, zaś wynagrodzenia kadry zarządzającej są ograniczone limitami. </w:t>
      </w:r>
    </w:p>
    <w:p w:rsidR="00CF4082" w:rsidRPr="00A82ACF" w:rsidRDefault="00CF4082" w:rsidP="00A82ACF">
      <w:pPr>
        <w:pStyle w:val="Akapitzlist"/>
        <w:numPr>
          <w:ilvl w:val="1"/>
          <w:numId w:val="22"/>
        </w:numPr>
        <w:spacing w:line="360" w:lineRule="auto"/>
        <w:ind w:hanging="437"/>
        <w:jc w:val="both"/>
        <w:rPr>
          <w:rFonts w:ascii="Verdana" w:eastAsia="Verdana" w:hAnsi="Verdana" w:cs="Verdana"/>
          <w:color w:val="000000"/>
          <w:sz w:val="18"/>
          <w:szCs w:val="18"/>
          <w:lang w:eastAsia="pl-PL"/>
        </w:rPr>
      </w:pPr>
      <w:r w:rsidRPr="00A82ACF">
        <w:rPr>
          <w:rFonts w:ascii="Verdana" w:eastAsiaTheme="minorEastAsia" w:hAnsi="Verdana" w:cs="Calibri"/>
          <w:b/>
          <w:sz w:val="18"/>
          <w:szCs w:val="18"/>
        </w:rPr>
        <w:t>Osoby lub rodziny zagrożone ubóstwem lub wykluczeniem społecznym: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>
        <w:rPr>
          <w:rFonts w:ascii="Verdana" w:eastAsiaTheme="minorEastAsia" w:hAnsi="Verdana" w:cs="Calibri"/>
          <w:sz w:val="18"/>
          <w:szCs w:val="18"/>
        </w:rPr>
        <w:t xml:space="preserve">a) </w:t>
      </w:r>
      <w:r w:rsidRPr="003E0170">
        <w:rPr>
          <w:rFonts w:ascii="Verdana" w:eastAsiaTheme="minorEastAsia" w:hAnsi="Verdana" w:cs="Calibri"/>
          <w:sz w:val="18"/>
          <w:szCs w:val="18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>b) osoby, o których mowa w art. 1 ust. 2 ustawy z dnia 13 czerwca 2003 r. o zatrudnieniu socjalnym;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>c) osoby przebywające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 xml:space="preserve">d) osoby nieletnie, wobec których zastosowano środki zapobiegania i zwalczania demoralizacji i przestępczości zgodnie z ustawą z dnia 26 października 1982 r. o postępowaniu w sprawach nieletnich (Dz. U. z 2014 r. poz. 382, z </w:t>
      </w:r>
      <w:proofErr w:type="spellStart"/>
      <w:r w:rsidRPr="003E0170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Pr="003E0170">
        <w:rPr>
          <w:rFonts w:ascii="Verdana" w:eastAsiaTheme="minorEastAsia" w:hAnsi="Verdana" w:cs="Calibri"/>
          <w:sz w:val="18"/>
          <w:szCs w:val="18"/>
        </w:rPr>
        <w:t>. zm.);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>e)</w:t>
      </w:r>
      <w:r w:rsidRPr="003E0170">
        <w:rPr>
          <w:rFonts w:ascii="Verdana" w:eastAsiaTheme="minorEastAsia" w:hAnsi="Verdana" w:cs="Calibri"/>
          <w:sz w:val="18"/>
          <w:szCs w:val="18"/>
        </w:rPr>
        <w:tab/>
        <w:t>osoby przebywające w młodzi</w:t>
      </w:r>
      <w:r>
        <w:rPr>
          <w:rFonts w:ascii="Verdana" w:eastAsiaTheme="minorEastAsia" w:hAnsi="Verdana" w:cs="Calibri"/>
          <w:sz w:val="18"/>
          <w:szCs w:val="18"/>
        </w:rPr>
        <w:t xml:space="preserve">eżowych ośrodkach wychowawczych </w:t>
      </w:r>
      <w:r w:rsidRPr="003E0170">
        <w:rPr>
          <w:rFonts w:ascii="Verdana" w:eastAsiaTheme="minorEastAsia" w:hAnsi="Verdana" w:cs="Calibri"/>
          <w:sz w:val="18"/>
          <w:szCs w:val="18"/>
        </w:rPr>
        <w:t xml:space="preserve">i młodzieżowych ośrodkach socjoterapii, o których mowa w ustawie z dnia 7 września 1991 r. o systemie oświaty (Dz. U. z 2015 r. poz. 2156, z </w:t>
      </w:r>
      <w:proofErr w:type="spellStart"/>
      <w:r w:rsidRPr="003E0170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Pr="003E0170">
        <w:rPr>
          <w:rFonts w:ascii="Verdana" w:eastAsiaTheme="minorEastAsia" w:hAnsi="Verdana" w:cs="Calibri"/>
          <w:sz w:val="18"/>
          <w:szCs w:val="18"/>
        </w:rPr>
        <w:t>. zm.);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 xml:space="preserve">f) osoby z niepełnosprawnością – osoby niepełnosprawne w rozumieniu ustawy z dnia 27 sierpnia 1997 r. o rehabilitacji zawodowej i społecznej oraz zatrudnianiu osób niepełnosprawnych (Dz. U. z 2011 r. Nr 127, poz. 721, z </w:t>
      </w:r>
      <w:proofErr w:type="spellStart"/>
      <w:r w:rsidRPr="003E0170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Pr="003E0170">
        <w:rPr>
          <w:rFonts w:ascii="Verdana" w:eastAsiaTheme="minorEastAsia" w:hAnsi="Verdana" w:cs="Calibri"/>
          <w:sz w:val="18"/>
          <w:szCs w:val="18"/>
        </w:rPr>
        <w:t xml:space="preserve">. zm.), a także osoby z zaburzeniami psychicznymi, w rozumieniu ustawy z dnia 19 sierpnia 1994 r. o ochronie zdrowia psychicznego (Dz. U. z 2011 r. Nr 231, poz. 1375, z </w:t>
      </w:r>
      <w:proofErr w:type="spellStart"/>
      <w:r w:rsidRPr="003E0170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Pr="003E0170">
        <w:rPr>
          <w:rFonts w:ascii="Verdana" w:eastAsiaTheme="minorEastAsia" w:hAnsi="Verdana" w:cs="Calibri"/>
          <w:sz w:val="18"/>
          <w:szCs w:val="18"/>
        </w:rPr>
        <w:t>. zm.);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>g) rodziny z dzieckiem z niepełnosprawnością, o ile co najmniej jeden z rodziców lub opiekunów nie pracuje ze względu na konieczność sprawowania opieki nad dzieckiem z niepełnosprawnością;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lastRenderedPageBreak/>
        <w:t xml:space="preserve">h) osoby zakwalifikowane do III profilu pomocy, zgodnie z ustawą z dnia 20 kwietnia 2004 r. o promocji zatrudnienia i instytucjach rynku pracy (Dz. U. z 2015 r. poz. 149, z </w:t>
      </w:r>
      <w:proofErr w:type="spellStart"/>
      <w:r w:rsidRPr="003E0170">
        <w:rPr>
          <w:rFonts w:ascii="Verdana" w:eastAsiaTheme="minorEastAsia" w:hAnsi="Verdana" w:cs="Calibri"/>
          <w:sz w:val="18"/>
          <w:szCs w:val="18"/>
        </w:rPr>
        <w:t>późn</w:t>
      </w:r>
      <w:proofErr w:type="spellEnd"/>
      <w:r w:rsidRPr="003E0170">
        <w:rPr>
          <w:rFonts w:ascii="Verdana" w:eastAsiaTheme="minorEastAsia" w:hAnsi="Verdana" w:cs="Calibri"/>
          <w:sz w:val="18"/>
          <w:szCs w:val="18"/>
        </w:rPr>
        <w:t>. zm.);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 xml:space="preserve">i) </w:t>
      </w:r>
      <w:r>
        <w:rPr>
          <w:rFonts w:ascii="Verdana" w:eastAsiaTheme="minorEastAsia" w:hAnsi="Verdana" w:cs="Calibri"/>
          <w:sz w:val="18"/>
          <w:szCs w:val="18"/>
        </w:rPr>
        <w:t xml:space="preserve"> </w:t>
      </w:r>
      <w:r w:rsidRPr="003E0170">
        <w:rPr>
          <w:rFonts w:ascii="Verdana" w:eastAsiaTheme="minorEastAsia" w:hAnsi="Verdana" w:cs="Calibri"/>
          <w:sz w:val="18"/>
          <w:szCs w:val="18"/>
        </w:rPr>
        <w:t>osoby niesamodzielne;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>
        <w:rPr>
          <w:rFonts w:ascii="Verdana" w:eastAsiaTheme="minorEastAsia" w:hAnsi="Verdana" w:cs="Calibri"/>
          <w:sz w:val="18"/>
          <w:szCs w:val="18"/>
        </w:rPr>
        <w:t xml:space="preserve">j) </w:t>
      </w:r>
      <w:r w:rsidRPr="003E0170">
        <w:rPr>
          <w:rFonts w:ascii="Verdana" w:eastAsiaTheme="minorEastAsia" w:hAnsi="Verdana" w:cs="Calibri"/>
          <w:sz w:val="18"/>
          <w:szCs w:val="18"/>
        </w:rPr>
        <w:t>osoby bezdomne lub dotknięte wykluczeniem z dostępu do mieszkań w rozumieniu Wytycznych Ministra Infrastruktury i Rozwoju w zakresie monitorowania postępu rzeczowego i realizacji programów operacyjnych na lata 2014-2020;</w:t>
      </w:r>
    </w:p>
    <w:p w:rsidR="00CF4082" w:rsidRPr="003E0170" w:rsidRDefault="00CF4082" w:rsidP="00CF4082">
      <w:pPr>
        <w:autoSpaceDE w:val="0"/>
        <w:autoSpaceDN w:val="0"/>
        <w:adjustRightInd w:val="0"/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>k) osoby odbywające kary pozbawienia wolności;</w:t>
      </w:r>
    </w:p>
    <w:p w:rsidR="00CF4082" w:rsidRDefault="00CF4082" w:rsidP="00CF4082">
      <w:pPr>
        <w:spacing w:line="360" w:lineRule="auto"/>
        <w:ind w:left="1701" w:hanging="283"/>
        <w:jc w:val="both"/>
        <w:rPr>
          <w:rFonts w:ascii="Verdana" w:eastAsiaTheme="minorEastAsia" w:hAnsi="Verdana" w:cs="Calibri"/>
          <w:sz w:val="18"/>
          <w:szCs w:val="18"/>
        </w:rPr>
      </w:pPr>
      <w:r w:rsidRPr="003E0170">
        <w:rPr>
          <w:rFonts w:ascii="Verdana" w:eastAsiaTheme="minorEastAsia" w:hAnsi="Verdana" w:cs="Calibri"/>
          <w:sz w:val="18"/>
          <w:szCs w:val="18"/>
        </w:rPr>
        <w:t xml:space="preserve">l) </w:t>
      </w:r>
      <w:r>
        <w:rPr>
          <w:rFonts w:ascii="Verdana" w:eastAsiaTheme="minorEastAsia" w:hAnsi="Verdana" w:cs="Calibri"/>
          <w:sz w:val="18"/>
          <w:szCs w:val="18"/>
        </w:rPr>
        <w:t xml:space="preserve"> </w:t>
      </w:r>
      <w:r w:rsidRPr="003E0170">
        <w:rPr>
          <w:rFonts w:ascii="Verdana" w:eastAsiaTheme="minorEastAsia" w:hAnsi="Verdana" w:cs="Calibri"/>
          <w:sz w:val="18"/>
          <w:szCs w:val="18"/>
        </w:rPr>
        <w:t>osoby korzystające z Programu</w:t>
      </w:r>
      <w:r>
        <w:rPr>
          <w:rFonts w:ascii="Verdana" w:eastAsiaTheme="minorEastAsia" w:hAnsi="Verdana" w:cs="Calibri"/>
          <w:sz w:val="18"/>
          <w:szCs w:val="18"/>
        </w:rPr>
        <w:t xml:space="preserve"> Operacyjnego Pomoc Żywnościowa.</w:t>
      </w:r>
    </w:p>
    <w:p w:rsidR="00CF4082" w:rsidRPr="00AA0572" w:rsidRDefault="00CF4082" w:rsidP="00AA0572">
      <w:pPr>
        <w:spacing w:line="360" w:lineRule="auto"/>
        <w:ind w:left="851" w:hanging="284"/>
        <w:contextualSpacing/>
        <w:jc w:val="both"/>
        <w:rPr>
          <w:rFonts w:ascii="Verdana" w:hAnsi="Verdana"/>
          <w:b/>
          <w:sz w:val="18"/>
          <w:szCs w:val="18"/>
        </w:rPr>
      </w:pPr>
    </w:p>
    <w:p w:rsidR="007F0E89" w:rsidRPr="00AA0572" w:rsidRDefault="007F0E89" w:rsidP="00AA0572">
      <w:pPr>
        <w:spacing w:before="240"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§ 1</w:t>
      </w:r>
    </w:p>
    <w:p w:rsidR="007F0E89" w:rsidRPr="00AA0572" w:rsidRDefault="007F0E89" w:rsidP="00AA0572">
      <w:pPr>
        <w:spacing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Przepisy ogólne</w:t>
      </w:r>
    </w:p>
    <w:p w:rsidR="007F0E89" w:rsidRPr="00AA0572" w:rsidRDefault="007F0E89" w:rsidP="00AA0572">
      <w:pPr>
        <w:numPr>
          <w:ilvl w:val="0"/>
          <w:numId w:val="6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jest prowadzone w ramach projektu pt. „Ośrodek Wsparcia Ekonomii Spo</w:t>
      </w:r>
      <w:r w:rsidRPr="00AA0572">
        <w:rPr>
          <w:rFonts w:ascii="Verdana" w:hAnsi="Verdana" w:cs="Calibri"/>
          <w:sz w:val="18"/>
          <w:szCs w:val="18"/>
        </w:rPr>
        <w:t>ł</w:t>
      </w:r>
      <w:r w:rsidRPr="00AA0572">
        <w:rPr>
          <w:rFonts w:ascii="Verdana" w:hAnsi="Verdana"/>
          <w:sz w:val="18"/>
          <w:szCs w:val="18"/>
        </w:rPr>
        <w:t>ecznej w Toruniu</w:t>
      </w:r>
      <w:r w:rsidRPr="00AA0572">
        <w:rPr>
          <w:rFonts w:ascii="Verdana" w:hAnsi="Verdana" w:cs="Algerian"/>
          <w:sz w:val="18"/>
          <w:szCs w:val="18"/>
        </w:rPr>
        <w:t>”</w:t>
      </w:r>
      <w:r w:rsidRPr="00AA0572">
        <w:rPr>
          <w:rFonts w:ascii="Verdana" w:hAnsi="Verdana"/>
          <w:sz w:val="18"/>
          <w:szCs w:val="18"/>
        </w:rPr>
        <w:t>, kt</w:t>
      </w:r>
      <w:r w:rsidRPr="00AA0572">
        <w:rPr>
          <w:rFonts w:ascii="Verdana" w:hAnsi="Verdana" w:cs="Algerian"/>
          <w:sz w:val="18"/>
          <w:szCs w:val="18"/>
        </w:rPr>
        <w:t>ó</w:t>
      </w:r>
      <w:r w:rsidRPr="00AA0572">
        <w:rPr>
          <w:rFonts w:ascii="Verdana" w:hAnsi="Verdana"/>
          <w:sz w:val="18"/>
          <w:szCs w:val="18"/>
        </w:rPr>
        <w:t>ry jest współfinansowany przez Uni</w:t>
      </w:r>
      <w:r w:rsidRPr="00AA0572">
        <w:rPr>
          <w:rFonts w:ascii="Verdana" w:hAnsi="Verdana" w:cs="Calibri"/>
          <w:sz w:val="18"/>
          <w:szCs w:val="18"/>
        </w:rPr>
        <w:t>ę</w:t>
      </w:r>
      <w:r w:rsidRPr="00AA0572">
        <w:rPr>
          <w:rFonts w:ascii="Verdana" w:hAnsi="Verdana"/>
          <w:sz w:val="18"/>
          <w:szCs w:val="18"/>
        </w:rPr>
        <w:t xml:space="preserve"> Europejsk</w:t>
      </w:r>
      <w:r w:rsidRPr="00AA0572">
        <w:rPr>
          <w:rFonts w:ascii="Verdana" w:hAnsi="Verdana" w:cs="Calibri"/>
          <w:sz w:val="18"/>
          <w:szCs w:val="18"/>
        </w:rPr>
        <w:t>ą</w:t>
      </w:r>
      <w:r w:rsidRPr="00AA0572">
        <w:rPr>
          <w:rFonts w:ascii="Verdana" w:hAnsi="Verdana"/>
          <w:sz w:val="18"/>
          <w:szCs w:val="18"/>
        </w:rPr>
        <w:t xml:space="preserve"> z Europejskiego Funduszu Spo</w:t>
      </w:r>
      <w:r w:rsidRPr="00AA0572">
        <w:rPr>
          <w:rFonts w:ascii="Verdana" w:hAnsi="Verdana" w:cs="Calibri"/>
          <w:sz w:val="18"/>
          <w:szCs w:val="18"/>
        </w:rPr>
        <w:t>ł</w:t>
      </w:r>
      <w:r w:rsidRPr="00AA0572">
        <w:rPr>
          <w:rFonts w:ascii="Verdana" w:hAnsi="Verdana"/>
          <w:sz w:val="18"/>
          <w:szCs w:val="18"/>
        </w:rPr>
        <w:t>ecznego oraz bud</w:t>
      </w:r>
      <w:r w:rsidRPr="00AA0572">
        <w:rPr>
          <w:rFonts w:ascii="Verdana" w:hAnsi="Verdana" w:cs="Calibri"/>
          <w:sz w:val="18"/>
          <w:szCs w:val="18"/>
        </w:rPr>
        <w:t>ż</w:t>
      </w:r>
      <w:r w:rsidRPr="00AA0572">
        <w:rPr>
          <w:rFonts w:ascii="Verdana" w:hAnsi="Verdana"/>
          <w:sz w:val="18"/>
          <w:szCs w:val="18"/>
        </w:rPr>
        <w:t>etu pa</w:t>
      </w:r>
      <w:r w:rsidRPr="00AA0572">
        <w:rPr>
          <w:rFonts w:ascii="Verdana" w:hAnsi="Verdana" w:cs="Calibri"/>
          <w:sz w:val="18"/>
          <w:szCs w:val="18"/>
        </w:rPr>
        <w:t>ń</w:t>
      </w:r>
      <w:r w:rsidRPr="00AA0572">
        <w:rPr>
          <w:rFonts w:ascii="Verdana" w:hAnsi="Verdana"/>
          <w:sz w:val="18"/>
          <w:szCs w:val="18"/>
        </w:rPr>
        <w:t xml:space="preserve">stwa w ramach </w:t>
      </w:r>
      <w:r w:rsidRPr="00AA0572">
        <w:rPr>
          <w:rFonts w:ascii="Verdana" w:hAnsi="Verdana"/>
          <w:bCs/>
          <w:sz w:val="18"/>
          <w:szCs w:val="18"/>
        </w:rPr>
        <w:t>Regionalnego Programu Operacyjnego Województwa Kujawsko-Pomorskiego na lata 2014-2020 – Osi Priorytetowej 9 Solidarne społeczeństwo</w:t>
      </w:r>
      <w:r w:rsidRPr="00AA0572">
        <w:rPr>
          <w:rFonts w:ascii="Verdana" w:hAnsi="Verdana"/>
          <w:sz w:val="18"/>
          <w:szCs w:val="18"/>
        </w:rPr>
        <w:t>, Działanie 9.4 Wzmocnienie sektora ekonomii społecznej, Poddziałanie 9.4.1 Rozwój podmiotów sektora ekonomii społecznej.</w:t>
      </w:r>
    </w:p>
    <w:p w:rsidR="007F0E89" w:rsidRPr="00AA0572" w:rsidRDefault="007F0E89" w:rsidP="00AA0572">
      <w:pPr>
        <w:numPr>
          <w:ilvl w:val="0"/>
          <w:numId w:val="6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jest realizowane przez cały okres realizacji projektu</w:t>
      </w:r>
      <w:r w:rsidR="00A82ACF">
        <w:rPr>
          <w:rFonts w:ascii="Verdana" w:hAnsi="Verdana"/>
          <w:sz w:val="18"/>
          <w:szCs w:val="18"/>
        </w:rPr>
        <w:t>,</w:t>
      </w:r>
      <w:r w:rsidRPr="00AA0572">
        <w:rPr>
          <w:rFonts w:ascii="Verdana" w:hAnsi="Verdana"/>
          <w:sz w:val="18"/>
          <w:szCs w:val="18"/>
        </w:rPr>
        <w:t xml:space="preserve"> tj. od 01.06.2016 r. do 31.05.2019 r. </w:t>
      </w:r>
    </w:p>
    <w:p w:rsidR="007F0E89" w:rsidRPr="00AA0572" w:rsidRDefault="007F0E89" w:rsidP="00AA0572">
      <w:pPr>
        <w:numPr>
          <w:ilvl w:val="0"/>
          <w:numId w:val="6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 organizację doradztwa odpowiada Lider projektu, który zatrudnia personel odpowiedzialny za realizację usług. Wewnętrzny nadzór nad doradztwem prowadzony jest przez osoby zarządzające projektem ze strony Lidera</w:t>
      </w:r>
      <w:r w:rsidR="00CF4082">
        <w:rPr>
          <w:rFonts w:ascii="Verdana" w:hAnsi="Verdana"/>
          <w:sz w:val="18"/>
          <w:szCs w:val="18"/>
        </w:rPr>
        <w:t>,</w:t>
      </w:r>
      <w:r w:rsidRPr="00AA0572">
        <w:rPr>
          <w:rFonts w:ascii="Verdana" w:hAnsi="Verdana"/>
          <w:sz w:val="18"/>
          <w:szCs w:val="18"/>
        </w:rPr>
        <w:t xml:space="preserve"> tj. Kierownika OWES w Toruniu. </w:t>
      </w:r>
    </w:p>
    <w:p w:rsidR="007F0E89" w:rsidRPr="00AA0572" w:rsidRDefault="007F0E89" w:rsidP="00AA0572">
      <w:pPr>
        <w:numPr>
          <w:ilvl w:val="0"/>
          <w:numId w:val="6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Niniejszy Regulamin dotyczy usług doradztwa w rozumieniu Dokumentacji Konkursowej nr </w:t>
      </w:r>
      <w:r w:rsidRPr="00AA0572">
        <w:rPr>
          <w:rFonts w:ascii="Verdana" w:hAnsi="Verdana"/>
          <w:bCs/>
          <w:sz w:val="18"/>
          <w:szCs w:val="18"/>
        </w:rPr>
        <w:t>RPKP.09.04.01-IZ.00-04-016/16</w:t>
      </w:r>
      <w:r w:rsidRPr="00AA0572">
        <w:rPr>
          <w:rFonts w:ascii="Verdana" w:hAnsi="Verdana"/>
          <w:sz w:val="18"/>
          <w:szCs w:val="18"/>
        </w:rPr>
        <w:t xml:space="preserve"> opublikowanej przez Urząd Marszałkowski Województwa Kujawsko-Pomorskiego.</w:t>
      </w:r>
    </w:p>
    <w:p w:rsidR="007F0E89" w:rsidRPr="00AA0572" w:rsidRDefault="007F0E89" w:rsidP="00AA0572">
      <w:pPr>
        <w:numPr>
          <w:ilvl w:val="0"/>
          <w:numId w:val="6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Doradztwo skierowane jest do: </w:t>
      </w:r>
    </w:p>
    <w:p w:rsidR="007F0E89" w:rsidRPr="00AA0572" w:rsidRDefault="00CF4082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osób</w:t>
      </w:r>
      <w:r w:rsidR="00AA0572">
        <w:rPr>
          <w:rFonts w:ascii="Verdana" w:hAnsi="Verdana"/>
          <w:sz w:val="18"/>
          <w:szCs w:val="18"/>
        </w:rPr>
        <w:t xml:space="preserve"> fizycznych chcących</w:t>
      </w:r>
      <w:r w:rsidR="007F0E89" w:rsidRPr="00AA0572">
        <w:rPr>
          <w:rFonts w:ascii="Verdana" w:hAnsi="Verdana"/>
          <w:sz w:val="18"/>
          <w:szCs w:val="18"/>
        </w:rPr>
        <w:t xml:space="preserve"> założyć działalność w sektorze ekonomii społecznej,</w:t>
      </w:r>
    </w:p>
    <w:p w:rsidR="007F0E89" w:rsidRPr="00AA0572" w:rsidRDefault="007F0E89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podmiotów ekonomii społecznej,</w:t>
      </w:r>
    </w:p>
    <w:p w:rsidR="007F0E89" w:rsidRPr="00AA0572" w:rsidRDefault="007F0E89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pracowników i wolontariuszy podmiotów ekonomii społecznej,</w:t>
      </w:r>
    </w:p>
    <w:p w:rsidR="007F0E89" w:rsidRPr="00AA0572" w:rsidRDefault="007F0E89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jednostek samorządu terytorialnego oraz ich jednostek organizacyjnych,</w:t>
      </w:r>
    </w:p>
    <w:p w:rsidR="007F0E89" w:rsidRPr="00AA0572" w:rsidRDefault="007F0E89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pracowników jednostek samorządu terytorialnego oraz ich jednostek organizacyjnych,</w:t>
      </w:r>
    </w:p>
    <w:p w:rsidR="007F0E89" w:rsidRPr="00AA0572" w:rsidRDefault="007F0E89" w:rsidP="00AA0572">
      <w:pPr>
        <w:numPr>
          <w:ilvl w:val="0"/>
          <w:numId w:val="4"/>
        </w:numPr>
        <w:spacing w:line="360" w:lineRule="auto"/>
        <w:ind w:left="1701" w:right="33" w:hanging="360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podmiotów, o których mowa w art. 4 ust.2 pkt 2 i 3 ustawy o spółdzielniach socjalnych,  </w:t>
      </w:r>
    </w:p>
    <w:p w:rsidR="00AA0572" w:rsidRPr="00CF4082" w:rsidRDefault="00CF4082" w:rsidP="00CF4082">
      <w:pPr>
        <w:numPr>
          <w:ilvl w:val="0"/>
          <w:numId w:val="4"/>
        </w:numPr>
        <w:spacing w:line="360" w:lineRule="auto"/>
        <w:ind w:left="1701" w:right="34" w:hanging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instytucji</w:t>
      </w:r>
      <w:r w:rsidR="007F0E89" w:rsidRPr="00AA0572">
        <w:rPr>
          <w:rFonts w:ascii="Verdana" w:hAnsi="Verdana"/>
          <w:sz w:val="18"/>
          <w:szCs w:val="18"/>
        </w:rPr>
        <w:t xml:space="preserve"> rynku pracy oraz pomocy i integracji społecznej.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6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Regulamin doradztwa określa: </w:t>
      </w:r>
    </w:p>
    <w:p w:rsidR="007F0E89" w:rsidRPr="00AA0572" w:rsidRDefault="00CF4082" w:rsidP="00AA0572">
      <w:pPr>
        <w:numPr>
          <w:ilvl w:val="1"/>
          <w:numId w:val="7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7F0E89" w:rsidRPr="00AA0572">
        <w:rPr>
          <w:rFonts w:ascii="Verdana" w:hAnsi="Verdana"/>
          <w:sz w:val="18"/>
          <w:szCs w:val="18"/>
        </w:rPr>
        <w:t xml:space="preserve">asady rekrutacji i kwalifikacji do udziału w doradztwie, </w:t>
      </w:r>
    </w:p>
    <w:p w:rsidR="007F0E89" w:rsidRPr="00AA0572" w:rsidRDefault="00CF4082" w:rsidP="00AA0572">
      <w:pPr>
        <w:numPr>
          <w:ilvl w:val="1"/>
          <w:numId w:val="7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</w:t>
      </w:r>
      <w:r w:rsidR="007F0E89" w:rsidRPr="00AA0572">
        <w:rPr>
          <w:rFonts w:ascii="Verdana" w:hAnsi="Verdana"/>
          <w:sz w:val="18"/>
          <w:szCs w:val="18"/>
        </w:rPr>
        <w:t xml:space="preserve">asady dotyczące organizacji doradztwa. </w:t>
      </w:r>
    </w:p>
    <w:p w:rsidR="007F0E89" w:rsidRPr="00AA0572" w:rsidRDefault="007F0E89" w:rsidP="00AA0572">
      <w:pPr>
        <w:spacing w:before="240"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§ 2</w:t>
      </w:r>
    </w:p>
    <w:p w:rsidR="007F0E89" w:rsidRPr="00AA0572" w:rsidRDefault="007F0E89" w:rsidP="00AA0572">
      <w:pPr>
        <w:spacing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lastRenderedPageBreak/>
        <w:t>Zasady rekrutacji na doradztwo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Rekrutacja do usług doradczych prowadzona jest zarówno przez Lidera, jak i Partnera projektu.  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Każdy podmiot ekonomii społecznej zainteresowany doradztwem zobowiązany jest do wypełnienia dokumentów zgłoszeniowych stanowiących załączniki do Regulaminu Projektu </w:t>
      </w:r>
      <w:r w:rsidRPr="00AA0572">
        <w:rPr>
          <w:rFonts w:ascii="Verdana" w:hAnsi="Verdana"/>
          <w:i/>
          <w:sz w:val="18"/>
          <w:szCs w:val="18"/>
        </w:rPr>
        <w:t>(</w:t>
      </w:r>
      <w:r w:rsidRPr="00CF4082">
        <w:rPr>
          <w:rFonts w:ascii="Verdana" w:hAnsi="Verdana"/>
          <w:sz w:val="18"/>
          <w:szCs w:val="18"/>
        </w:rPr>
        <w:t>Załącznik nr 2: Formularz zgł</w:t>
      </w:r>
      <w:r w:rsidR="00A82ACF">
        <w:rPr>
          <w:rFonts w:ascii="Verdana" w:hAnsi="Verdana"/>
          <w:sz w:val="18"/>
          <w:szCs w:val="18"/>
        </w:rPr>
        <w:t>oszeniowy osoby prawnej</w:t>
      </w:r>
      <w:r w:rsidRPr="00CF4082">
        <w:rPr>
          <w:rFonts w:ascii="Verdana" w:hAnsi="Verdana"/>
          <w:sz w:val="18"/>
          <w:szCs w:val="18"/>
        </w:rPr>
        <w:t xml:space="preserve"> wraz</w:t>
      </w:r>
      <w:r w:rsidRPr="00AA0572">
        <w:rPr>
          <w:rFonts w:ascii="Verdana" w:hAnsi="Verdana"/>
          <w:sz w:val="18"/>
          <w:szCs w:val="18"/>
        </w:rPr>
        <w:t xml:space="preserve"> z </w:t>
      </w:r>
      <w:r w:rsidR="00AA0572">
        <w:rPr>
          <w:rFonts w:ascii="Verdana" w:hAnsi="Verdana"/>
          <w:sz w:val="18"/>
          <w:szCs w:val="18"/>
        </w:rPr>
        <w:t>załącznikami do formularza</w:t>
      </w:r>
      <w:r w:rsidRPr="00AA0572">
        <w:rPr>
          <w:rFonts w:ascii="Verdana" w:hAnsi="Verdana"/>
          <w:i/>
          <w:sz w:val="18"/>
          <w:szCs w:val="18"/>
        </w:rPr>
        <w:t>).</w:t>
      </w:r>
      <w:r w:rsidRPr="00AA0572">
        <w:rPr>
          <w:rFonts w:ascii="Verdana" w:hAnsi="Verdana"/>
          <w:sz w:val="18"/>
          <w:szCs w:val="18"/>
        </w:rPr>
        <w:t xml:space="preserve">  </w:t>
      </w:r>
    </w:p>
    <w:p w:rsidR="007F0E89" w:rsidRPr="00CF408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b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Każda </w:t>
      </w:r>
      <w:r w:rsidRPr="00CF4082">
        <w:rPr>
          <w:rFonts w:ascii="Verdana" w:hAnsi="Verdana"/>
          <w:sz w:val="18"/>
          <w:szCs w:val="18"/>
        </w:rPr>
        <w:t>osoba fizyczna zainteresowana udziałem w doradztwie z własnej inicjatywy zobowiązana jest do wypełnienia dokumentu zgłoszeniowego stanowiącego załącznik do Regulaminu Projektu (Załącznik nr 1: Formularz zgłoszeniowy osoby fizycznej do projektu).</w:t>
      </w:r>
      <w:r w:rsidRPr="00CF4082">
        <w:rPr>
          <w:rFonts w:ascii="Verdana" w:hAnsi="Verdana"/>
          <w:b/>
          <w:sz w:val="18"/>
          <w:szCs w:val="18"/>
        </w:rPr>
        <w:t xml:space="preserve"> 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b/>
          <w:sz w:val="18"/>
          <w:szCs w:val="18"/>
        </w:rPr>
      </w:pPr>
      <w:r w:rsidRPr="00CF4082">
        <w:rPr>
          <w:rFonts w:ascii="Verdana" w:hAnsi="Verdana"/>
          <w:sz w:val="18"/>
          <w:szCs w:val="18"/>
        </w:rPr>
        <w:t>O</w:t>
      </w:r>
      <w:r w:rsidR="00AA0572" w:rsidRPr="00CF4082">
        <w:rPr>
          <w:rFonts w:ascii="Verdana" w:hAnsi="Verdana"/>
          <w:sz w:val="18"/>
          <w:szCs w:val="18"/>
        </w:rPr>
        <w:t>dmowa wypełnienia</w:t>
      </w:r>
      <w:r w:rsidR="00AA0572">
        <w:rPr>
          <w:rFonts w:ascii="Verdana" w:hAnsi="Verdana"/>
          <w:sz w:val="18"/>
          <w:szCs w:val="18"/>
        </w:rPr>
        <w:t xml:space="preserve"> dokumentów,</w:t>
      </w:r>
      <w:r w:rsidRPr="00AA0572">
        <w:rPr>
          <w:rFonts w:ascii="Verdana" w:hAnsi="Verdana"/>
          <w:sz w:val="18"/>
          <w:szCs w:val="18"/>
        </w:rPr>
        <w:t xml:space="preserve"> o których mowa w § 2 w punkcie 2 i 3 lub niekompletne wypełnienie tych dokumentów </w:t>
      </w:r>
      <w:r w:rsidR="003E6AFD">
        <w:rPr>
          <w:rFonts w:ascii="Verdana" w:hAnsi="Verdana"/>
          <w:sz w:val="18"/>
          <w:szCs w:val="18"/>
        </w:rPr>
        <w:t xml:space="preserve">(z wyłączeniem Załącznika 1 do </w:t>
      </w:r>
      <w:r w:rsidR="00E71F06">
        <w:rPr>
          <w:rFonts w:ascii="Verdana" w:hAnsi="Verdana"/>
          <w:i/>
          <w:sz w:val="18"/>
          <w:szCs w:val="18"/>
        </w:rPr>
        <w:t>Formularz zgłoszeniowy osoby prawnej</w:t>
      </w:r>
      <w:r w:rsidR="003E6AFD" w:rsidRPr="00AA0572">
        <w:rPr>
          <w:rFonts w:ascii="Verdana" w:hAnsi="Verdana"/>
          <w:i/>
          <w:sz w:val="18"/>
          <w:szCs w:val="18"/>
        </w:rPr>
        <w:t xml:space="preserve"> do projektu</w:t>
      </w:r>
      <w:r w:rsidR="003E6AFD">
        <w:rPr>
          <w:rFonts w:ascii="Verdana" w:hAnsi="Verdana"/>
          <w:i/>
          <w:sz w:val="18"/>
          <w:szCs w:val="18"/>
        </w:rPr>
        <w:t xml:space="preserve">) </w:t>
      </w:r>
      <w:r w:rsidRPr="00AA0572">
        <w:rPr>
          <w:rFonts w:ascii="Verdana" w:hAnsi="Verdana"/>
          <w:sz w:val="18"/>
          <w:szCs w:val="18"/>
        </w:rPr>
        <w:t xml:space="preserve">oznacza rezygnację z możliwości uczestniczenia w doradztwie oferowanym w ramach projektu. 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Dokumenty zgłoszeniowe dostępne są na stronie internetowej projektu</w:t>
      </w:r>
      <w:r w:rsidR="00A82ACF">
        <w:rPr>
          <w:rFonts w:ascii="Verdana" w:hAnsi="Verdana"/>
          <w:sz w:val="18"/>
          <w:szCs w:val="18"/>
        </w:rPr>
        <w:t>:</w:t>
      </w:r>
      <w:r w:rsidRPr="00AA0572">
        <w:rPr>
          <w:rFonts w:ascii="Verdana" w:hAnsi="Verdana"/>
          <w:sz w:val="18"/>
          <w:szCs w:val="18"/>
        </w:rPr>
        <w:t xml:space="preserve"> </w:t>
      </w:r>
      <w:hyperlink r:id="rId9" w:history="1">
        <w:r w:rsidRPr="00AA0572">
          <w:rPr>
            <w:rStyle w:val="Hipercze"/>
            <w:rFonts w:ascii="Verdana" w:hAnsi="Verdana"/>
            <w:sz w:val="18"/>
            <w:szCs w:val="18"/>
          </w:rPr>
          <w:t>www.ekonomia-spoleczna.com.pl</w:t>
        </w:r>
      </w:hyperlink>
      <w:r w:rsidRPr="00AA0572">
        <w:rPr>
          <w:rFonts w:ascii="Verdana" w:hAnsi="Verdana"/>
          <w:sz w:val="18"/>
          <w:szCs w:val="18"/>
        </w:rPr>
        <w:t xml:space="preserve"> i w siedzibie OWES.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Kwalifikacja na doradztwo odbywa się na podstawie poprawnie wypełnionych i podpisanych dokumentów zgłoszeniowych. </w:t>
      </w:r>
    </w:p>
    <w:p w:rsidR="007F0E89" w:rsidRPr="00AA0572" w:rsidRDefault="007F0E89" w:rsidP="00AA0572">
      <w:pPr>
        <w:numPr>
          <w:ilvl w:val="2"/>
          <w:numId w:val="9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Ze względu na ograniczenia projektowe, które bezpośrednio wynikają z celów szczegółowych projektu, Doradca może odmówić powtórnego uczestnictwa w doradztwie osobie, która w ramach projektu skorzystała już z tej formy wsparcia (tzn. skorzystała wcześniej z doradztwa).  </w:t>
      </w:r>
    </w:p>
    <w:p w:rsidR="007F0E89" w:rsidRPr="00AA0572" w:rsidRDefault="007F0E89" w:rsidP="00AA0572">
      <w:pPr>
        <w:spacing w:before="240"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§ 3</w:t>
      </w:r>
    </w:p>
    <w:p w:rsidR="007F0E89" w:rsidRPr="00AA0572" w:rsidRDefault="007F0E89" w:rsidP="00AA0572">
      <w:pPr>
        <w:spacing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Doradztwo i jego organizacja</w:t>
      </w:r>
    </w:p>
    <w:p w:rsidR="007F0E89" w:rsidRPr="00AA0572" w:rsidRDefault="007F0E89" w:rsidP="00AA0572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obejmuje swym zakresem:</w:t>
      </w:r>
    </w:p>
    <w:p w:rsidR="007F0E89" w:rsidRPr="00AA0572" w:rsidRDefault="007F0E89" w:rsidP="00AA0572">
      <w:pPr>
        <w:pStyle w:val="Akapitzlist"/>
        <w:widowControl/>
        <w:numPr>
          <w:ilvl w:val="1"/>
          <w:numId w:val="11"/>
        </w:numPr>
        <w:spacing w:line="360" w:lineRule="auto"/>
        <w:ind w:left="1134" w:right="34" w:hanging="425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ogólne świadczone przez Kluczowego Doradcę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5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zakładanie PS (z uwzględnieniem różnorodnych form prawnych i typów),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5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zakładanie PES (z uwzględnieniem różnorodnych form prawnych i typów),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5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rejestrowanie działalności PES,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5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zewnętrzne finansowanie PS i PES,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5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prowadzenie działalności statutowej PES.</w:t>
      </w:r>
    </w:p>
    <w:p w:rsidR="007F0E89" w:rsidRPr="00AA0572" w:rsidRDefault="007F0E89" w:rsidP="00AA0572">
      <w:pPr>
        <w:spacing w:line="360" w:lineRule="auto"/>
        <w:ind w:left="1134" w:right="33" w:hanging="425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1.2. Doradztwo specjalistyczne świadczone przez Ekspertów – Doradców Specjalistycznych:</w:t>
      </w:r>
    </w:p>
    <w:p w:rsidR="007F0E89" w:rsidRPr="00AA0572" w:rsidRDefault="007F0E89" w:rsidP="00AA0572">
      <w:pPr>
        <w:spacing w:line="360" w:lineRule="auto"/>
        <w:ind w:left="1418" w:right="33" w:hanging="567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   1. 2.1. Prawne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4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prowadzenie działalności i gospodarczej w ramach PS,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4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prawne aspekty działania w sferze ekonomii społecznej,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4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podatki bezpośrednie i pośrednie w działaniach PES,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4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obowiązki pracodawcy względem pracowników.</w:t>
      </w:r>
    </w:p>
    <w:p w:rsidR="007F0E89" w:rsidRPr="00AA0572" w:rsidRDefault="007F0E89" w:rsidP="00AA0572">
      <w:pPr>
        <w:pStyle w:val="Akapitzlist"/>
        <w:spacing w:line="360" w:lineRule="auto"/>
        <w:ind w:left="1560" w:right="33" w:hanging="709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    1.2.2. Księgowo – podatkowe m.in.: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6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rachunkowość PES,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6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zobowiązania finansowe związane z prowadzoną działalnością,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6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lastRenderedPageBreak/>
        <w:t>księgowość,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6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płace i pochodne, ubezpieczenia społeczne.</w:t>
      </w:r>
    </w:p>
    <w:p w:rsidR="007F0E89" w:rsidRPr="00AA0572" w:rsidRDefault="007F0E89" w:rsidP="00AA0572">
      <w:pPr>
        <w:pStyle w:val="Akapitzlist"/>
        <w:spacing w:line="360" w:lineRule="auto"/>
        <w:ind w:left="1418" w:right="33" w:hanging="567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    1.2.3. Osobowe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7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zarządzanie organizacją,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7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zarządzanie pracownikami,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7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zarządzanie konfliktem w PES i rozwiązywanie konfliktów.</w:t>
      </w:r>
    </w:p>
    <w:p w:rsidR="007F0E89" w:rsidRPr="00AA0572" w:rsidRDefault="007F0E89" w:rsidP="00AA0572">
      <w:pPr>
        <w:pStyle w:val="Akapitzlist"/>
        <w:spacing w:line="360" w:lineRule="auto"/>
        <w:ind w:left="1418" w:right="33" w:hanging="567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    1.2.4. Finansowe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8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pozyskiwanie źródeł finansowania działalności wraz ze wsparciem w przygotowaniu wniosków,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8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planowanie finansowe.</w:t>
      </w:r>
    </w:p>
    <w:p w:rsidR="007F0E89" w:rsidRPr="00AA0572" w:rsidRDefault="007F0E89" w:rsidP="00AA0572">
      <w:pPr>
        <w:pStyle w:val="Akapitzlist"/>
        <w:spacing w:line="360" w:lineRule="auto"/>
        <w:ind w:left="1418" w:right="33" w:hanging="567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    1.2.5. Marketingowe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planowanie marketingowe,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kształtowanie elastyczności ofertowej,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polityka kształtowania cen i optymalizacji kosztów,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opracowanie/modyfikacja strategii marketingowej PS,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badania rynku,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wypracowania  i wdrażania standardów obsługi klienta przez PES,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9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nawiązanie i rozwój współpracy ze specjalistami w zakresie projektowania produktów i usług.</w:t>
      </w:r>
    </w:p>
    <w:p w:rsidR="007F0E89" w:rsidRPr="00AA0572" w:rsidRDefault="007F0E89" w:rsidP="00AA0572">
      <w:pPr>
        <w:pStyle w:val="Akapitzlist"/>
        <w:widowControl/>
        <w:numPr>
          <w:ilvl w:val="2"/>
          <w:numId w:val="21"/>
        </w:numPr>
        <w:spacing w:line="360" w:lineRule="auto"/>
        <w:ind w:left="1418" w:right="33" w:hanging="567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biznesowe</w:t>
      </w:r>
      <w:r w:rsidR="00A82ACF">
        <w:rPr>
          <w:rFonts w:ascii="Verdana" w:hAnsi="Verdana"/>
          <w:sz w:val="18"/>
          <w:szCs w:val="18"/>
        </w:rPr>
        <w:t>, świadczone przez Kluczowego Doradcę Biznesowego,</w:t>
      </w:r>
      <w:r w:rsidRPr="00AA0572">
        <w:rPr>
          <w:rFonts w:ascii="Verdana" w:hAnsi="Verdana"/>
          <w:sz w:val="18"/>
          <w:szCs w:val="18"/>
        </w:rPr>
        <w:t xml:space="preserve"> m.in. w zakresie: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20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doradztwa branżowego, związanego z przedmiotem prowadzonej przez PES działalności gospodarczej lub/i statutowej odpłatnej,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20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poszukiwania partnerów, identyfikacji nisz rynkowych, przygotowanie danych i ofert,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20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przygotowanie i praca nad biznesplanem,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20"/>
        </w:numPr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negocjacje z instytucjami finansującymi.</w:t>
      </w:r>
    </w:p>
    <w:p w:rsidR="007F0E89" w:rsidRPr="00AA0572" w:rsidRDefault="007F0E89" w:rsidP="00AA0572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realizowane jest przez mobilnych doradców zatrudnionych przez Lidera. Oznacza to, że usługi z tego zakresu są świadczone zarówno w siedzibie biura OWES, jak i w teren</w:t>
      </w:r>
      <w:r w:rsidR="00AA0572">
        <w:rPr>
          <w:rFonts w:ascii="Verdana" w:hAnsi="Verdana"/>
          <w:sz w:val="18"/>
          <w:szCs w:val="18"/>
        </w:rPr>
        <w:t>ie (np. w siedzibie PES/PS, JST</w:t>
      </w:r>
      <w:r w:rsidRPr="00AA0572">
        <w:rPr>
          <w:rFonts w:ascii="Verdana" w:hAnsi="Verdana"/>
          <w:sz w:val="18"/>
          <w:szCs w:val="18"/>
        </w:rPr>
        <w:t xml:space="preserve"> i ich jednostkach orga</w:t>
      </w:r>
      <w:r w:rsidR="00AA0572">
        <w:rPr>
          <w:rFonts w:ascii="Verdana" w:hAnsi="Verdana"/>
          <w:sz w:val="18"/>
          <w:szCs w:val="18"/>
        </w:rPr>
        <w:t>nizacyjnych, PUP, ODR, OPS, LGD</w:t>
      </w:r>
      <w:r w:rsidRPr="00AA0572">
        <w:rPr>
          <w:rFonts w:ascii="Verdana" w:hAnsi="Verdana"/>
          <w:sz w:val="18"/>
          <w:szCs w:val="18"/>
        </w:rPr>
        <w:t xml:space="preserve"> i NGO). </w:t>
      </w:r>
    </w:p>
    <w:p w:rsidR="007F0E89" w:rsidRPr="00AA0572" w:rsidRDefault="007F0E89" w:rsidP="00AA0572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Proces udzielania doradztwa ogólnego, specjalistycznego i biznesowego powinien rozpocząć się w terminie maksymalnie 3 dni roboczych od zgłoszenia zapotrzebowania na taką usługę ze strony klienta. </w:t>
      </w:r>
    </w:p>
    <w:p w:rsidR="007F0E89" w:rsidRPr="00AA0572" w:rsidRDefault="007F0E89" w:rsidP="00AA0572">
      <w:pPr>
        <w:numPr>
          <w:ilvl w:val="2"/>
          <w:numId w:val="10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może mieć formę doradztwa indywidualnego i grupowego: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2"/>
        </w:numPr>
        <w:tabs>
          <w:tab w:val="left" w:pos="1560"/>
        </w:tabs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ogólne - liczba osób nie powinna przekraczać 6 osób w grupie. Jeden Kluczowy Doradca prowadzi doradztwo dla max 15 klientów (grup/instytucji), minimum 35 h doradztwa na 1 powiat rocznie.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2"/>
        </w:numPr>
        <w:tabs>
          <w:tab w:val="left" w:pos="1560"/>
        </w:tabs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specjalistyczne – minimum 100 h doradztwa na 1 powiat rocznie.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2"/>
        </w:numPr>
        <w:tabs>
          <w:tab w:val="left" w:pos="1560"/>
        </w:tabs>
        <w:spacing w:line="360" w:lineRule="auto"/>
        <w:ind w:left="1701" w:right="33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biznesowe.</w:t>
      </w:r>
    </w:p>
    <w:p w:rsidR="007F0E89" w:rsidRPr="00AA0572" w:rsidRDefault="007F0E89" w:rsidP="00A82ACF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Doradztwo ogólne, specjalistyczne i biznesowe udzielane jest w formie:</w:t>
      </w:r>
    </w:p>
    <w:p w:rsidR="007F0E89" w:rsidRPr="00AA0572" w:rsidRDefault="007F0E89" w:rsidP="00A82ACF">
      <w:pPr>
        <w:spacing w:line="360" w:lineRule="auto"/>
        <w:ind w:left="1701" w:right="34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lastRenderedPageBreak/>
        <w:t>a) bezpośredniej, tj. osobiście przez doradcę w siedzibie OWES lub innym dogodnym dla grupy/klienta miejscu i terminie,</w:t>
      </w:r>
    </w:p>
    <w:p w:rsidR="007F0E89" w:rsidRPr="00AA0572" w:rsidRDefault="007F0E89" w:rsidP="00A82ACF">
      <w:pPr>
        <w:spacing w:line="360" w:lineRule="auto"/>
        <w:ind w:left="1701" w:right="34" w:hanging="283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b) pośredniej, tj. za pomocą poczty elektronicznej, wideokonferencji. </w:t>
      </w:r>
    </w:p>
    <w:p w:rsidR="007F0E89" w:rsidRPr="00AA0572" w:rsidRDefault="007F0E89" w:rsidP="00A82ACF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Doradztwo świadczone jest w dni robocze od poniedziałku do piątku. </w:t>
      </w:r>
    </w:p>
    <w:p w:rsidR="007F0E89" w:rsidRPr="00AA0572" w:rsidRDefault="007F0E89" w:rsidP="00A82ACF">
      <w:pPr>
        <w:numPr>
          <w:ilvl w:val="2"/>
          <w:numId w:val="10"/>
        </w:numPr>
        <w:spacing w:line="360" w:lineRule="auto"/>
        <w:ind w:left="851" w:right="34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Doradcy realizujący doradztwo w ramach projektu posiadają wykształcenie, doświadczenie i umiejętności zgodnie ze Standardami OWES, m.in. posiadają minimum 3-letnie doświadczenie w obszarze, w którym doradzają.</w:t>
      </w:r>
    </w:p>
    <w:p w:rsidR="007F0E89" w:rsidRPr="00AA0572" w:rsidRDefault="007F0E89" w:rsidP="00AA0572">
      <w:pPr>
        <w:numPr>
          <w:ilvl w:val="2"/>
          <w:numId w:val="10"/>
        </w:numPr>
        <w:spacing w:line="360" w:lineRule="auto"/>
        <w:ind w:left="85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Uczestnicy doradztwa są ponadto zobowiązani do:  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3"/>
        </w:numPr>
        <w:spacing w:line="360" w:lineRule="auto"/>
        <w:ind w:left="170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potwierdzenia uczestnictwa w doradztwie poprzez złożenie podpisu na stosownych dokumentach,</w:t>
      </w:r>
    </w:p>
    <w:p w:rsidR="007F0E89" w:rsidRPr="00AA0572" w:rsidRDefault="007F0E89" w:rsidP="00AA0572">
      <w:pPr>
        <w:pStyle w:val="Akapitzlist"/>
        <w:widowControl/>
        <w:numPr>
          <w:ilvl w:val="0"/>
          <w:numId w:val="13"/>
        </w:numPr>
        <w:spacing w:line="360" w:lineRule="auto"/>
        <w:ind w:left="170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potwierdzenia odbioru materiałów dydaktycznych (jeśli dotyczy),</w:t>
      </w:r>
    </w:p>
    <w:p w:rsidR="007F0E89" w:rsidRDefault="007F0E89" w:rsidP="00AA0572">
      <w:pPr>
        <w:pStyle w:val="Akapitzlist"/>
        <w:widowControl/>
        <w:numPr>
          <w:ilvl w:val="0"/>
          <w:numId w:val="13"/>
        </w:numPr>
        <w:spacing w:line="360" w:lineRule="auto"/>
        <w:ind w:left="1701" w:right="33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wypełnienia ankiety ewaluacyjnej po zakończeniu doradztwa. </w:t>
      </w:r>
    </w:p>
    <w:p w:rsidR="00A01681" w:rsidRPr="00CF4082" w:rsidRDefault="00A01681" w:rsidP="00CF4082">
      <w:pPr>
        <w:spacing w:line="360" w:lineRule="auto"/>
        <w:ind w:left="1417" w:right="33"/>
        <w:jc w:val="both"/>
        <w:rPr>
          <w:rFonts w:ascii="Verdana" w:hAnsi="Verdana"/>
          <w:sz w:val="18"/>
          <w:szCs w:val="18"/>
        </w:rPr>
      </w:pPr>
    </w:p>
    <w:p w:rsidR="007F0E89" w:rsidRPr="00AA0572" w:rsidRDefault="007F0E89" w:rsidP="00A01681">
      <w:pPr>
        <w:spacing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 xml:space="preserve">§ </w:t>
      </w:r>
      <w:r w:rsidR="00DF5B0F">
        <w:rPr>
          <w:rFonts w:ascii="Verdana" w:hAnsi="Verdana"/>
          <w:b/>
          <w:sz w:val="18"/>
          <w:szCs w:val="18"/>
        </w:rPr>
        <w:t>4</w:t>
      </w:r>
    </w:p>
    <w:p w:rsidR="007F0E89" w:rsidRPr="00AA0572" w:rsidRDefault="007F0E89" w:rsidP="00A01681">
      <w:pPr>
        <w:spacing w:line="360" w:lineRule="auto"/>
        <w:ind w:left="851" w:right="33" w:hanging="284"/>
        <w:jc w:val="center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b/>
          <w:sz w:val="18"/>
          <w:szCs w:val="18"/>
        </w:rPr>
        <w:t>Postanowienia końcowe</w:t>
      </w:r>
    </w:p>
    <w:p w:rsidR="007F0E89" w:rsidRPr="00AA0572" w:rsidRDefault="00A01681" w:rsidP="00A01681">
      <w:pPr>
        <w:numPr>
          <w:ilvl w:val="2"/>
          <w:numId w:val="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Regulamin wchodzi w życie z dniem publikacji na stronie internetowej projektu.</w:t>
      </w:r>
    </w:p>
    <w:p w:rsidR="007F0E89" w:rsidRPr="00AA0572" w:rsidRDefault="007F0E89" w:rsidP="00A01681">
      <w:pPr>
        <w:numPr>
          <w:ilvl w:val="2"/>
          <w:numId w:val="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Regulamin oraz obowiązujące wzory dokumentów są dostępne w siedzibie OWES oraz na stronie internetowej projektu. </w:t>
      </w:r>
    </w:p>
    <w:p w:rsidR="007F0E89" w:rsidRPr="00AA0572" w:rsidRDefault="007F0E89" w:rsidP="00A01681">
      <w:pPr>
        <w:numPr>
          <w:ilvl w:val="2"/>
          <w:numId w:val="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Lider zastrzega sobie prawo wprowadzenia zmian w niniejszym Regulaminie. Zmiana Regulaminu odbywa się poprzez jego publikację na stronie internetowej projektu. </w:t>
      </w:r>
    </w:p>
    <w:p w:rsidR="007F0E89" w:rsidRPr="00AA0572" w:rsidRDefault="007F0E89" w:rsidP="00A01681">
      <w:pPr>
        <w:numPr>
          <w:ilvl w:val="2"/>
          <w:numId w:val="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 xml:space="preserve">Ostateczna interpretacja niniejszego Regulaminu, wiążąca dla Uczestników projektu,  należy  do  Lidera. W sprawach spornych decyzję podejmuje Kierownik OWES, tj. osoba odpowiedzialna po stronie Lidera za prawidłową realizację projektu. </w:t>
      </w:r>
    </w:p>
    <w:p w:rsidR="007F0E89" w:rsidRPr="00AA0572" w:rsidRDefault="007F0E89" w:rsidP="00A01681">
      <w:pPr>
        <w:numPr>
          <w:ilvl w:val="2"/>
          <w:numId w:val="8"/>
        </w:numPr>
        <w:spacing w:line="360" w:lineRule="auto"/>
        <w:ind w:left="851" w:hanging="284"/>
        <w:jc w:val="both"/>
        <w:rPr>
          <w:rFonts w:ascii="Verdana" w:hAnsi="Verdana"/>
          <w:sz w:val="18"/>
          <w:szCs w:val="18"/>
        </w:rPr>
      </w:pPr>
      <w:r w:rsidRPr="00AA0572">
        <w:rPr>
          <w:rFonts w:ascii="Verdana" w:hAnsi="Verdana"/>
          <w:sz w:val="18"/>
          <w:szCs w:val="18"/>
        </w:rPr>
        <w:t>W  zakresie  spraw  nie  uregulowanych  w  niniejszym  Regulaminie  obowiązują  zapisy  Regulaminu projektu, dostępnego na stronie internetowej projektu oraz w siedzibie OWES w Toruniu oraz zapisy prawodawstwa krajowego i unijnego, RPO WK-P i dokumentów programowych.</w:t>
      </w:r>
    </w:p>
    <w:p w:rsidR="007F0E89" w:rsidRPr="00AA0572" w:rsidRDefault="007F0E89" w:rsidP="00AA0572">
      <w:pPr>
        <w:ind w:left="851" w:hanging="284"/>
        <w:jc w:val="both"/>
        <w:rPr>
          <w:rFonts w:ascii="Verdana" w:hAnsi="Verdana"/>
          <w:sz w:val="18"/>
          <w:szCs w:val="18"/>
        </w:rPr>
      </w:pPr>
    </w:p>
    <w:p w:rsidR="00C66238" w:rsidRPr="00AA0572" w:rsidRDefault="00C66238" w:rsidP="00AA0572">
      <w:pPr>
        <w:jc w:val="both"/>
        <w:rPr>
          <w:rFonts w:ascii="Verdana" w:hAnsi="Verdana"/>
          <w:sz w:val="18"/>
          <w:szCs w:val="18"/>
        </w:rPr>
      </w:pPr>
    </w:p>
    <w:p w:rsidR="00C66238" w:rsidRPr="00AA0572" w:rsidRDefault="00C66238" w:rsidP="00AA0572">
      <w:pPr>
        <w:jc w:val="both"/>
        <w:rPr>
          <w:rFonts w:ascii="Verdana" w:hAnsi="Verdana"/>
          <w:sz w:val="18"/>
          <w:szCs w:val="18"/>
        </w:rPr>
      </w:pPr>
    </w:p>
    <w:p w:rsidR="00C66238" w:rsidRPr="00AA0572" w:rsidRDefault="00C66238" w:rsidP="00AA0572">
      <w:pPr>
        <w:jc w:val="both"/>
        <w:rPr>
          <w:rFonts w:ascii="Verdana" w:hAnsi="Verdana"/>
          <w:sz w:val="18"/>
          <w:szCs w:val="18"/>
        </w:rPr>
      </w:pPr>
    </w:p>
    <w:p w:rsidR="00C66238" w:rsidRPr="00AA0572" w:rsidRDefault="00C66238" w:rsidP="00AA0572">
      <w:pPr>
        <w:jc w:val="both"/>
        <w:rPr>
          <w:rFonts w:ascii="Verdana" w:hAnsi="Verdana"/>
          <w:sz w:val="18"/>
          <w:szCs w:val="18"/>
        </w:rPr>
      </w:pPr>
    </w:p>
    <w:p w:rsidR="006E1BFE" w:rsidRPr="00A01681" w:rsidRDefault="00B977AE" w:rsidP="00A01681">
      <w:pPr>
        <w:rPr>
          <w:rFonts w:ascii="Verdana" w:hAnsi="Verdana"/>
          <w:sz w:val="18"/>
          <w:szCs w:val="18"/>
        </w:rPr>
      </w:pPr>
    </w:p>
    <w:sectPr w:rsidR="006E1BFE" w:rsidRPr="00A01681" w:rsidSect="00A01681">
      <w:headerReference w:type="default" r:id="rId10"/>
      <w:footerReference w:type="default" r:id="rId11"/>
      <w:pgSz w:w="11906" w:h="16838"/>
      <w:pgMar w:top="1276" w:right="1418" w:bottom="1418" w:left="1418" w:header="425" w:footer="1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7AE" w:rsidRDefault="00B977AE" w:rsidP="00773A4C">
      <w:r>
        <w:separator/>
      </w:r>
    </w:p>
  </w:endnote>
  <w:endnote w:type="continuationSeparator" w:id="0">
    <w:p w:rsidR="00B977AE" w:rsidRDefault="00B977AE" w:rsidP="007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04" w:rsidRDefault="003E6AFD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rightMargin">
                <wp:posOffset>365125</wp:posOffset>
              </wp:positionH>
              <wp:positionV relativeFrom="margin">
                <wp:posOffset>7426960</wp:posOffset>
              </wp:positionV>
              <wp:extent cx="1492885" cy="2183130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288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6238" w:rsidRDefault="00120A02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 w:rsidR="000E63B6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="000E63B6">
                            <w:rPr>
                              <w:rFonts w:asciiTheme="minorHAnsi" w:eastAsiaTheme="minorEastAsia" w:hAnsiTheme="minorHAnsi"/>
                              <w:szCs w:val="22"/>
                            </w:rPr>
                            <w:fldChar w:fldCharType="separate"/>
                          </w:r>
                          <w:r w:rsidR="00956C3A" w:rsidRPr="00956C3A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0E63B6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  <w:r w:rsidR="00C66238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z </w:t>
                          </w:r>
                          <w:r w:rsidR="00A01681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7</w:t>
                          </w:r>
                          <w:r w:rsidR="00823919"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  <w:r w:rsidR="00823919" w:rsidRPr="00823919">
                            <w:rPr>
                              <w:rFonts w:asciiTheme="majorHAnsi" w:eastAsiaTheme="majorEastAsia" w:hAnsiTheme="majorHAnsi" w:cstheme="majorBidi"/>
                              <w:szCs w:val="22"/>
                            </w:rPr>
                            <w:t>wersja 2</w:t>
                          </w:r>
                        </w:p>
                        <w:p w:rsidR="00A01681" w:rsidRDefault="00A0168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  <w:p w:rsidR="00C66238" w:rsidRDefault="00C6623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  <w:p w:rsidR="00120A02" w:rsidRDefault="00C66238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t>10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left:0;text-align:left;margin-left:28.75pt;margin-top:584.8pt;width:117.5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" o:allowincell="f" filled="f" stroked="f">
              <v:textbox style="layout-flow:vertical;mso-layout-flow-alt:bottom-to-top;mso-fit-shape-to-text:t">
                <w:txbxContent>
                  <w:p w:rsidR="00C66238" w:rsidRDefault="00120A0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 w:rsidR="000E63B6">
                      <w:rPr>
                        <w:rFonts w:asciiTheme="minorHAnsi" w:eastAsiaTheme="minorEastAsia" w:hAnsiTheme="minorHAnsi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E63B6">
                      <w:rPr>
                        <w:rFonts w:asciiTheme="minorHAnsi" w:eastAsiaTheme="minorEastAsia" w:hAnsiTheme="minorHAnsi"/>
                        <w:szCs w:val="22"/>
                      </w:rPr>
                      <w:fldChar w:fldCharType="separate"/>
                    </w:r>
                    <w:r w:rsidR="00956C3A" w:rsidRPr="00956C3A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0E63B6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  <w:r w:rsidR="00C66238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z </w:t>
                    </w:r>
                    <w:r w:rsidR="00A0168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7</w:t>
                    </w:r>
                    <w:r w:rsidR="008239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  <w:r w:rsidR="00823919" w:rsidRPr="00823919">
                      <w:rPr>
                        <w:rFonts w:asciiTheme="majorHAnsi" w:eastAsiaTheme="majorEastAsia" w:hAnsiTheme="majorHAnsi" w:cstheme="majorBidi"/>
                        <w:szCs w:val="22"/>
                      </w:rPr>
                      <w:t>wersja 2</w:t>
                    </w:r>
                  </w:p>
                  <w:p w:rsidR="00A01681" w:rsidRDefault="00A0168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  <w:p w:rsidR="00C66238" w:rsidRDefault="00C6623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 xml:space="preserve"> </w:t>
                    </w:r>
                  </w:p>
                  <w:p w:rsidR="00120A02" w:rsidRDefault="00C6623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10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773A4C" w:rsidRDefault="003E6AFD" w:rsidP="00773A4C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6286500" cy="4445"/>
              <wp:effectExtent l="0" t="0" r="0" b="14605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444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6769D2" id="Łącznik prostoliniowy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7.35pt,-.15pt" to="46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" strokecolor="black [3040]">
              <o:lock v:ext="edit" shapetype="f"/>
            </v:line>
          </w:pict>
        </mc:Fallback>
      </mc:AlternateContent>
    </w:r>
    <w:r w:rsidR="001169BF">
      <w:rPr>
        <w:noProof/>
        <w:lang w:eastAsia="pl-PL"/>
      </w:rPr>
      <w:drawing>
        <wp:inline distT="0" distB="0" distL="0" distR="0">
          <wp:extent cx="5760720" cy="791210"/>
          <wp:effectExtent l="0" t="0" r="0" b="8890"/>
          <wp:docPr id="5" name="Obraz 5" descr="C:\Users\Tomek\AppData\Local\Microsoft\Windows\INetCache\Content.Word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omek\AppData\Local\Microsoft\Windows\INetCache\Content.Word\poziom_achromat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7AE" w:rsidRDefault="00B977AE" w:rsidP="00773A4C">
      <w:r>
        <w:separator/>
      </w:r>
    </w:p>
  </w:footnote>
  <w:footnote w:type="continuationSeparator" w:id="0">
    <w:p w:rsidR="00B977AE" w:rsidRDefault="00B977AE" w:rsidP="00773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6"/>
      <w:gridCol w:w="2267"/>
      <w:gridCol w:w="2267"/>
      <w:gridCol w:w="2270"/>
    </w:tblGrid>
    <w:tr w:rsidR="00E20022" w:rsidTr="00D901FB">
      <w:trPr>
        <w:trHeight w:val="979"/>
        <w:jc w:val="center"/>
      </w:trPr>
      <w:tc>
        <w:tcPr>
          <w:tcW w:w="2303" w:type="dxa"/>
        </w:tcPr>
        <w:p w:rsidR="00E20022" w:rsidRDefault="00E20022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-481798</wp:posOffset>
                </wp:positionH>
                <wp:positionV relativeFrom="paragraph">
                  <wp:posOffset>-134485</wp:posOffset>
                </wp:positionV>
                <wp:extent cx="2018523" cy="843689"/>
                <wp:effectExtent l="19050" t="0" r="777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0410" cy="84447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264705</wp:posOffset>
                </wp:positionH>
                <wp:positionV relativeFrom="paragraph">
                  <wp:posOffset>8255</wp:posOffset>
                </wp:positionV>
                <wp:extent cx="1344304" cy="593496"/>
                <wp:effectExtent l="0" t="0" r="8255" b="0"/>
                <wp:wrapNone/>
                <wp:docPr id="3" name="Obraz 3" descr="C:\Adam\OWES 2\Logotypy\logo_ecw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Adam\OWES 2\Logotypy\logo_ecw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304" cy="593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D901FB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346263</wp:posOffset>
                </wp:positionH>
                <wp:positionV relativeFrom="paragraph">
                  <wp:posOffset>-33655</wp:posOffset>
                </wp:positionV>
                <wp:extent cx="1507253" cy="733422"/>
                <wp:effectExtent l="0" t="0" r="0" b="0"/>
                <wp:wrapNone/>
                <wp:docPr id="4" name="Obraz 4" descr="C:\Adam\OWES 2\Logotypy\logo_fin_til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Adam\OWES 2\Logotypy\logo_fin_til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53" cy="733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3" w:type="dxa"/>
        </w:tcPr>
        <w:p w:rsidR="00E20022" w:rsidRDefault="00F83D58" w:rsidP="00F83D58">
          <w:pPr>
            <w:pStyle w:val="Nagwek"/>
            <w:ind w:left="203"/>
            <w:jc w:val="center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554412</wp:posOffset>
                </wp:positionH>
                <wp:positionV relativeFrom="paragraph">
                  <wp:posOffset>-57785</wp:posOffset>
                </wp:positionV>
                <wp:extent cx="914400" cy="709808"/>
                <wp:effectExtent l="0" t="0" r="0" b="0"/>
                <wp:wrapNone/>
                <wp:docPr id="6" name="Obraz 6" descr="C:\Adam\OWES 2\Logotypy\logo_ak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Adam\OWES 2\Logotypy\logo_ak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098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73A4C" w:rsidRDefault="003E6AF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-347980</wp:posOffset>
              </wp:positionH>
              <wp:positionV relativeFrom="paragraph">
                <wp:posOffset>89534</wp:posOffset>
              </wp:positionV>
              <wp:extent cx="6334760" cy="0"/>
              <wp:effectExtent l="0" t="0" r="8890" b="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347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65BBBF" id="Łącznik prostoliniowy 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7.4pt,7.05pt" to="471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" strokecolor="black [3040]">
              <o:lock v:ext="edit" shapetype="f"/>
            </v:line>
          </w:pict>
        </mc:Fallback>
      </mc:AlternateContent>
    </w:r>
    <w:r w:rsidR="00773A4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1AC"/>
    <w:multiLevelType w:val="hybridMultilevel"/>
    <w:tmpl w:val="1F649512"/>
    <w:lvl w:ilvl="0" w:tplc="524A4C7E">
      <w:start w:val="1"/>
      <w:numFmt w:val="lowerLetter"/>
      <w:lvlText w:val="%1)"/>
      <w:lvlJc w:val="left"/>
      <w:pPr>
        <w:ind w:left="150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3BC45CC"/>
    <w:multiLevelType w:val="hybridMultilevel"/>
    <w:tmpl w:val="A7BC8902"/>
    <w:lvl w:ilvl="0" w:tplc="C7E89060">
      <w:start w:val="1"/>
      <w:numFmt w:val="lowerLetter"/>
      <w:lvlText w:val="%1)"/>
      <w:lvlJc w:val="left"/>
      <w:pPr>
        <w:ind w:left="248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2" w15:restartNumberingAfterBreak="0">
    <w:nsid w:val="155170E2"/>
    <w:multiLevelType w:val="hybridMultilevel"/>
    <w:tmpl w:val="2E1EB868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6DF0D9A"/>
    <w:multiLevelType w:val="multilevel"/>
    <w:tmpl w:val="1E0AC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36" w:hanging="2160"/>
      </w:pPr>
      <w:rPr>
        <w:rFonts w:hint="default"/>
      </w:rPr>
    </w:lvl>
  </w:abstractNum>
  <w:abstractNum w:abstractNumId="4" w15:restartNumberingAfterBreak="0">
    <w:nsid w:val="1F762E97"/>
    <w:multiLevelType w:val="hybridMultilevel"/>
    <w:tmpl w:val="38044566"/>
    <w:lvl w:ilvl="0" w:tplc="B980DD28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D9894C4">
      <w:start w:val="1"/>
      <w:numFmt w:val="lowerLetter"/>
      <w:lvlText w:val="%2"/>
      <w:lvlJc w:val="left"/>
      <w:pPr>
        <w:ind w:left="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C416F2">
      <w:start w:val="1"/>
      <w:numFmt w:val="decimal"/>
      <w:lvlRestart w:val="0"/>
      <w:lvlText w:val="%3."/>
      <w:lvlJc w:val="left"/>
      <w:pPr>
        <w:ind w:left="5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7B42D28">
      <w:start w:val="1"/>
      <w:numFmt w:val="decimal"/>
      <w:lvlText w:val="%4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662476">
      <w:start w:val="1"/>
      <w:numFmt w:val="lowerLetter"/>
      <w:lvlText w:val="%5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0607E8">
      <w:start w:val="1"/>
      <w:numFmt w:val="lowerRoman"/>
      <w:lvlText w:val="%6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4626AE">
      <w:start w:val="1"/>
      <w:numFmt w:val="decimal"/>
      <w:lvlText w:val="%7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7203EB8">
      <w:start w:val="1"/>
      <w:numFmt w:val="lowerLetter"/>
      <w:lvlText w:val="%8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F003050">
      <w:start w:val="1"/>
      <w:numFmt w:val="lowerRoman"/>
      <w:lvlText w:val="%9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4D58C0"/>
    <w:multiLevelType w:val="hybridMultilevel"/>
    <w:tmpl w:val="0FA0B434"/>
    <w:lvl w:ilvl="0" w:tplc="D83C069E">
      <w:start w:val="1"/>
      <w:numFmt w:val="lowerLetter"/>
      <w:lvlText w:val="%1)"/>
      <w:lvlJc w:val="left"/>
      <w:pPr>
        <w:ind w:left="62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E1E30BC">
      <w:start w:val="1"/>
      <w:numFmt w:val="lowerLetter"/>
      <w:lvlText w:val="%2"/>
      <w:lvlJc w:val="left"/>
      <w:pPr>
        <w:ind w:left="7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D3042E4">
      <w:start w:val="1"/>
      <w:numFmt w:val="lowerRoman"/>
      <w:lvlText w:val="%3"/>
      <w:lvlJc w:val="left"/>
      <w:pPr>
        <w:ind w:left="77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F56FA06">
      <w:start w:val="1"/>
      <w:numFmt w:val="decimal"/>
      <w:lvlText w:val="%4"/>
      <w:lvlJc w:val="left"/>
      <w:pPr>
        <w:ind w:left="8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D86412">
      <w:start w:val="1"/>
      <w:numFmt w:val="lowerLetter"/>
      <w:lvlText w:val="%5"/>
      <w:lvlJc w:val="left"/>
      <w:pPr>
        <w:ind w:left="92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70E29C">
      <w:start w:val="1"/>
      <w:numFmt w:val="lowerRoman"/>
      <w:lvlText w:val="%6"/>
      <w:lvlJc w:val="left"/>
      <w:pPr>
        <w:ind w:left="9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6ECAE04">
      <w:start w:val="1"/>
      <w:numFmt w:val="decimal"/>
      <w:lvlText w:val="%7"/>
      <w:lvlJc w:val="left"/>
      <w:pPr>
        <w:ind w:left="10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DEB21C">
      <w:start w:val="1"/>
      <w:numFmt w:val="lowerLetter"/>
      <w:lvlText w:val="%8"/>
      <w:lvlJc w:val="left"/>
      <w:pPr>
        <w:ind w:left="11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A3223F8">
      <w:start w:val="1"/>
      <w:numFmt w:val="lowerRoman"/>
      <w:lvlText w:val="%9"/>
      <w:lvlJc w:val="left"/>
      <w:pPr>
        <w:ind w:left="12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E678F7"/>
    <w:multiLevelType w:val="hybridMultilevel"/>
    <w:tmpl w:val="EEA6DD60"/>
    <w:lvl w:ilvl="0" w:tplc="B8D0B574">
      <w:start w:val="6"/>
      <w:numFmt w:val="decimal"/>
      <w:lvlText w:val="%1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3ACFF4">
      <w:start w:val="1"/>
      <w:numFmt w:val="decimal"/>
      <w:lvlText w:val="%2."/>
      <w:lvlJc w:val="left"/>
      <w:pPr>
        <w:ind w:left="1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B9C4CBA">
      <w:start w:val="1"/>
      <w:numFmt w:val="lowerRoman"/>
      <w:lvlText w:val="%3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3637AC">
      <w:start w:val="1"/>
      <w:numFmt w:val="decimal"/>
      <w:lvlText w:val="%4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D025C0">
      <w:start w:val="1"/>
      <w:numFmt w:val="lowerLetter"/>
      <w:lvlText w:val="%5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82BF28">
      <w:start w:val="1"/>
      <w:numFmt w:val="lowerRoman"/>
      <w:lvlText w:val="%6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07C07A2">
      <w:start w:val="1"/>
      <w:numFmt w:val="decimal"/>
      <w:lvlText w:val="%7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C1478">
      <w:start w:val="1"/>
      <w:numFmt w:val="lowerLetter"/>
      <w:lvlText w:val="%8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98FEFE">
      <w:start w:val="1"/>
      <w:numFmt w:val="lowerRoman"/>
      <w:lvlText w:val="%9"/>
      <w:lvlJc w:val="left"/>
      <w:pPr>
        <w:ind w:left="6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38E0B4F"/>
    <w:multiLevelType w:val="hybridMultilevel"/>
    <w:tmpl w:val="32286F6A"/>
    <w:lvl w:ilvl="0" w:tplc="C7E89060">
      <w:start w:val="1"/>
      <w:numFmt w:val="lowerLetter"/>
      <w:lvlText w:val="%1)"/>
      <w:lvlJc w:val="left"/>
      <w:pPr>
        <w:ind w:left="10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226158"/>
    <w:multiLevelType w:val="hybridMultilevel"/>
    <w:tmpl w:val="A4280970"/>
    <w:lvl w:ilvl="0" w:tplc="A1DC04DC">
      <w:start w:val="1"/>
      <w:numFmt w:val="lowerRoman"/>
      <w:lvlText w:val="%1."/>
      <w:lvlJc w:val="left"/>
      <w:pPr>
        <w:ind w:left="22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 w15:restartNumberingAfterBreak="0">
    <w:nsid w:val="3E8D613E"/>
    <w:multiLevelType w:val="hybridMultilevel"/>
    <w:tmpl w:val="8250DA2C"/>
    <w:lvl w:ilvl="0" w:tplc="67220E62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4EC86">
      <w:start w:val="1"/>
      <w:numFmt w:val="lowerLetter"/>
      <w:lvlText w:val="%2"/>
      <w:lvlJc w:val="left"/>
      <w:pPr>
        <w:ind w:left="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F6F046">
      <w:start w:val="1"/>
      <w:numFmt w:val="decimal"/>
      <w:lvlRestart w:val="0"/>
      <w:lvlText w:val="%3."/>
      <w:lvlJc w:val="left"/>
      <w:pPr>
        <w:ind w:left="14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629848">
      <w:start w:val="1"/>
      <w:numFmt w:val="decimal"/>
      <w:lvlText w:val="%4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8EB51E">
      <w:start w:val="1"/>
      <w:numFmt w:val="lowerLetter"/>
      <w:lvlText w:val="%5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466660">
      <w:start w:val="1"/>
      <w:numFmt w:val="lowerRoman"/>
      <w:lvlText w:val="%6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8DC2E">
      <w:start w:val="1"/>
      <w:numFmt w:val="decimal"/>
      <w:lvlText w:val="%7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84DF18">
      <w:start w:val="1"/>
      <w:numFmt w:val="lowerLetter"/>
      <w:lvlText w:val="%8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861D90">
      <w:start w:val="1"/>
      <w:numFmt w:val="lowerRoman"/>
      <w:lvlText w:val="%9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5B4A48"/>
    <w:multiLevelType w:val="hybridMultilevel"/>
    <w:tmpl w:val="48789C22"/>
    <w:lvl w:ilvl="0" w:tplc="5A38956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6C114DC"/>
    <w:multiLevelType w:val="hybridMultilevel"/>
    <w:tmpl w:val="D2F22724"/>
    <w:lvl w:ilvl="0" w:tplc="98C655D8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8510885"/>
    <w:multiLevelType w:val="hybridMultilevel"/>
    <w:tmpl w:val="F7B6B154"/>
    <w:lvl w:ilvl="0" w:tplc="C7E89060">
      <w:start w:val="1"/>
      <w:numFmt w:val="lowerLetter"/>
      <w:lvlText w:val="%1)"/>
      <w:lvlJc w:val="left"/>
      <w:pPr>
        <w:ind w:left="248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13" w15:restartNumberingAfterBreak="0">
    <w:nsid w:val="48FA746A"/>
    <w:multiLevelType w:val="hybridMultilevel"/>
    <w:tmpl w:val="90BE3FD6"/>
    <w:lvl w:ilvl="0" w:tplc="1138073C">
      <w:start w:val="1"/>
      <w:numFmt w:val="decimal"/>
      <w:lvlText w:val="%1."/>
      <w:lvlJc w:val="left"/>
      <w:pPr>
        <w:ind w:left="9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5E1470">
      <w:start w:val="1"/>
      <w:numFmt w:val="lowerLetter"/>
      <w:lvlText w:val="%2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FA3656">
      <w:start w:val="1"/>
      <w:numFmt w:val="lowerRoman"/>
      <w:lvlText w:val="%3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0446A70">
      <w:start w:val="1"/>
      <w:numFmt w:val="decimal"/>
      <w:lvlText w:val="%4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50A27A">
      <w:start w:val="1"/>
      <w:numFmt w:val="lowerLetter"/>
      <w:lvlText w:val="%5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3CE54BC">
      <w:start w:val="1"/>
      <w:numFmt w:val="lowerRoman"/>
      <w:lvlText w:val="%6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425AEC">
      <w:start w:val="1"/>
      <w:numFmt w:val="decimal"/>
      <w:lvlText w:val="%7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4DA24">
      <w:start w:val="1"/>
      <w:numFmt w:val="lowerLetter"/>
      <w:lvlText w:val="%8"/>
      <w:lvlJc w:val="left"/>
      <w:pPr>
        <w:ind w:left="65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40159C">
      <w:start w:val="1"/>
      <w:numFmt w:val="lowerRoman"/>
      <w:lvlText w:val="%9"/>
      <w:lvlJc w:val="left"/>
      <w:pPr>
        <w:ind w:left="72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6E0777"/>
    <w:multiLevelType w:val="multilevel"/>
    <w:tmpl w:val="ACFE2C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5" w15:restartNumberingAfterBreak="0">
    <w:nsid w:val="50336A06"/>
    <w:multiLevelType w:val="multilevel"/>
    <w:tmpl w:val="69A8AF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56427052"/>
    <w:multiLevelType w:val="multilevel"/>
    <w:tmpl w:val="336C10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6443229"/>
    <w:multiLevelType w:val="hybridMultilevel"/>
    <w:tmpl w:val="4E161A2C"/>
    <w:lvl w:ilvl="0" w:tplc="C7E89060">
      <w:start w:val="1"/>
      <w:numFmt w:val="lowerLetter"/>
      <w:lvlText w:val="%1)"/>
      <w:lvlJc w:val="left"/>
      <w:pPr>
        <w:ind w:left="100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636A47"/>
    <w:multiLevelType w:val="hybridMultilevel"/>
    <w:tmpl w:val="C40CB522"/>
    <w:lvl w:ilvl="0" w:tplc="80D04FFC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B6A2FE">
      <w:start w:val="1"/>
      <w:numFmt w:val="lowerLetter"/>
      <w:lvlText w:val="%2"/>
      <w:lvlJc w:val="left"/>
      <w:pPr>
        <w:ind w:left="9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1AEDE8">
      <w:start w:val="1"/>
      <w:numFmt w:val="decimal"/>
      <w:lvlRestart w:val="0"/>
      <w:lvlText w:val="%3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F80A66">
      <w:start w:val="1"/>
      <w:numFmt w:val="decimal"/>
      <w:lvlText w:val="%4"/>
      <w:lvlJc w:val="left"/>
      <w:pPr>
        <w:ind w:left="22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1C62DA">
      <w:start w:val="1"/>
      <w:numFmt w:val="lowerLetter"/>
      <w:lvlText w:val="%5"/>
      <w:lvlJc w:val="left"/>
      <w:pPr>
        <w:ind w:left="29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7AAC18">
      <w:start w:val="1"/>
      <w:numFmt w:val="lowerRoman"/>
      <w:lvlText w:val="%6"/>
      <w:lvlJc w:val="left"/>
      <w:pPr>
        <w:ind w:left="36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26BC2E">
      <w:start w:val="1"/>
      <w:numFmt w:val="decimal"/>
      <w:lvlText w:val="%7"/>
      <w:lvlJc w:val="left"/>
      <w:pPr>
        <w:ind w:left="43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808C90">
      <w:start w:val="1"/>
      <w:numFmt w:val="lowerLetter"/>
      <w:lvlText w:val="%8"/>
      <w:lvlJc w:val="left"/>
      <w:pPr>
        <w:ind w:left="50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2EED1E">
      <w:start w:val="1"/>
      <w:numFmt w:val="lowerRoman"/>
      <w:lvlText w:val="%9"/>
      <w:lvlJc w:val="left"/>
      <w:pPr>
        <w:ind w:left="58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7202048"/>
    <w:multiLevelType w:val="hybridMultilevel"/>
    <w:tmpl w:val="5FACE122"/>
    <w:lvl w:ilvl="0" w:tplc="58AC227A">
      <w:start w:val="8"/>
      <w:numFmt w:val="decimal"/>
      <w:lvlText w:val="%1."/>
      <w:lvlJc w:val="left"/>
      <w:pPr>
        <w:ind w:left="1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B6F85E">
      <w:start w:val="1"/>
      <w:numFmt w:val="lowerLetter"/>
      <w:lvlText w:val="%2)"/>
      <w:lvlJc w:val="left"/>
      <w:pPr>
        <w:ind w:left="170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70F908">
      <w:start w:val="1"/>
      <w:numFmt w:val="lowerRoman"/>
      <w:lvlText w:val="%3"/>
      <w:lvlJc w:val="left"/>
      <w:pPr>
        <w:ind w:left="19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607614">
      <w:start w:val="1"/>
      <w:numFmt w:val="decimal"/>
      <w:lvlText w:val="%4"/>
      <w:lvlJc w:val="left"/>
      <w:pPr>
        <w:ind w:left="26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A23A52">
      <w:start w:val="1"/>
      <w:numFmt w:val="lowerLetter"/>
      <w:lvlText w:val="%5"/>
      <w:lvlJc w:val="left"/>
      <w:pPr>
        <w:ind w:left="33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64FA6C">
      <w:start w:val="1"/>
      <w:numFmt w:val="lowerRoman"/>
      <w:lvlText w:val="%6"/>
      <w:lvlJc w:val="left"/>
      <w:pPr>
        <w:ind w:left="40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108910">
      <w:start w:val="1"/>
      <w:numFmt w:val="decimal"/>
      <w:lvlText w:val="%7"/>
      <w:lvlJc w:val="left"/>
      <w:pPr>
        <w:ind w:left="48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820DA2">
      <w:start w:val="1"/>
      <w:numFmt w:val="lowerLetter"/>
      <w:lvlText w:val="%8"/>
      <w:lvlJc w:val="left"/>
      <w:pPr>
        <w:ind w:left="55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361B9A">
      <w:start w:val="1"/>
      <w:numFmt w:val="lowerRoman"/>
      <w:lvlText w:val="%9"/>
      <w:lvlJc w:val="left"/>
      <w:pPr>
        <w:ind w:left="62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636EB0"/>
    <w:multiLevelType w:val="hybridMultilevel"/>
    <w:tmpl w:val="24E02A74"/>
    <w:lvl w:ilvl="0" w:tplc="C7E89060">
      <w:start w:val="1"/>
      <w:numFmt w:val="lowerLetter"/>
      <w:lvlText w:val="%1)"/>
      <w:lvlJc w:val="left"/>
      <w:pPr>
        <w:ind w:left="2467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7" w:hanging="360"/>
      </w:pPr>
      <w:rPr>
        <w:rFonts w:ascii="Wingdings" w:hAnsi="Wingdings" w:hint="default"/>
      </w:rPr>
    </w:lvl>
  </w:abstractNum>
  <w:abstractNum w:abstractNumId="21" w15:restartNumberingAfterBreak="0">
    <w:nsid w:val="69715DE1"/>
    <w:multiLevelType w:val="multilevel"/>
    <w:tmpl w:val="F21A6366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Verdana" w:eastAsia="Calibri" w:hAnsi="Verdana" w:cs="Arial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22" w15:restartNumberingAfterBreak="0">
    <w:nsid w:val="6B0D3247"/>
    <w:multiLevelType w:val="hybridMultilevel"/>
    <w:tmpl w:val="027A556A"/>
    <w:lvl w:ilvl="0" w:tplc="B894827A">
      <w:start w:val="9"/>
      <w:numFmt w:val="decimal"/>
      <w:lvlText w:val="%1."/>
      <w:lvlJc w:val="left"/>
      <w:pPr>
        <w:ind w:left="1428" w:hanging="360"/>
      </w:pPr>
      <w:rPr>
        <w:rFonts w:eastAsiaTheme="minorEastAsia" w:cs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E57DEA"/>
    <w:multiLevelType w:val="hybridMultilevel"/>
    <w:tmpl w:val="B9B282F4"/>
    <w:lvl w:ilvl="0" w:tplc="C7E89060">
      <w:start w:val="1"/>
      <w:numFmt w:val="lowerLetter"/>
      <w:lvlText w:val="%1)"/>
      <w:lvlJc w:val="left"/>
      <w:pPr>
        <w:ind w:left="248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6E2E39C1"/>
    <w:multiLevelType w:val="hybridMultilevel"/>
    <w:tmpl w:val="01103424"/>
    <w:lvl w:ilvl="0" w:tplc="8D44E6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C757E"/>
    <w:multiLevelType w:val="hybridMultilevel"/>
    <w:tmpl w:val="4D6EC28C"/>
    <w:lvl w:ilvl="0" w:tplc="C7E89060">
      <w:start w:val="1"/>
      <w:numFmt w:val="lowerLetter"/>
      <w:lvlText w:val="%1)"/>
      <w:lvlJc w:val="left"/>
      <w:pPr>
        <w:ind w:left="2484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 w15:restartNumberingAfterBreak="0">
    <w:nsid w:val="7348659B"/>
    <w:multiLevelType w:val="hybridMultilevel"/>
    <w:tmpl w:val="50DA2576"/>
    <w:lvl w:ilvl="0" w:tplc="C7E89060">
      <w:start w:val="1"/>
      <w:numFmt w:val="lowerLetter"/>
      <w:lvlText w:val="%1)"/>
      <w:lvlJc w:val="left"/>
      <w:pPr>
        <w:ind w:left="2481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5"/>
  </w:num>
  <w:num w:numId="5">
    <w:abstractNumId w:val="22"/>
  </w:num>
  <w:num w:numId="6">
    <w:abstractNumId w:val="13"/>
  </w:num>
  <w:num w:numId="7">
    <w:abstractNumId w:val="19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24"/>
  </w:num>
  <w:num w:numId="13">
    <w:abstractNumId w:val="10"/>
  </w:num>
  <w:num w:numId="14">
    <w:abstractNumId w:val="20"/>
  </w:num>
  <w:num w:numId="15">
    <w:abstractNumId w:val="7"/>
  </w:num>
  <w:num w:numId="16">
    <w:abstractNumId w:val="25"/>
  </w:num>
  <w:num w:numId="17">
    <w:abstractNumId w:val="12"/>
  </w:num>
  <w:num w:numId="18">
    <w:abstractNumId w:val="26"/>
  </w:num>
  <w:num w:numId="19">
    <w:abstractNumId w:val="1"/>
  </w:num>
  <w:num w:numId="20">
    <w:abstractNumId w:val="23"/>
  </w:num>
  <w:num w:numId="21">
    <w:abstractNumId w:val="15"/>
  </w:num>
  <w:num w:numId="22">
    <w:abstractNumId w:val="21"/>
  </w:num>
  <w:num w:numId="23">
    <w:abstractNumId w:val="14"/>
  </w:num>
  <w:num w:numId="24">
    <w:abstractNumId w:val="0"/>
  </w:num>
  <w:num w:numId="25">
    <w:abstractNumId w:val="8"/>
  </w:num>
  <w:num w:numId="26">
    <w:abstractNumId w:val="16"/>
  </w:num>
  <w:num w:numId="27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13"/>
    <w:rsid w:val="00082705"/>
    <w:rsid w:val="000928A9"/>
    <w:rsid w:val="000B4B7B"/>
    <w:rsid w:val="000E63B6"/>
    <w:rsid w:val="000F3C69"/>
    <w:rsid w:val="00107454"/>
    <w:rsid w:val="00111F5F"/>
    <w:rsid w:val="001169BF"/>
    <w:rsid w:val="00120A02"/>
    <w:rsid w:val="001228DD"/>
    <w:rsid w:val="0014427F"/>
    <w:rsid w:val="001779A4"/>
    <w:rsid w:val="001C103D"/>
    <w:rsid w:val="001C388B"/>
    <w:rsid w:val="001D35DF"/>
    <w:rsid w:val="00242AAB"/>
    <w:rsid w:val="002642A1"/>
    <w:rsid w:val="002869A0"/>
    <w:rsid w:val="002A5ADB"/>
    <w:rsid w:val="002F2BA5"/>
    <w:rsid w:val="003104F2"/>
    <w:rsid w:val="00326D04"/>
    <w:rsid w:val="00335439"/>
    <w:rsid w:val="00352613"/>
    <w:rsid w:val="003649B2"/>
    <w:rsid w:val="003667DA"/>
    <w:rsid w:val="003B3678"/>
    <w:rsid w:val="003E6AFD"/>
    <w:rsid w:val="003E738F"/>
    <w:rsid w:val="00416493"/>
    <w:rsid w:val="004208A7"/>
    <w:rsid w:val="0045733C"/>
    <w:rsid w:val="00464BC8"/>
    <w:rsid w:val="00472A14"/>
    <w:rsid w:val="004956FC"/>
    <w:rsid w:val="004D4CFC"/>
    <w:rsid w:val="004F0737"/>
    <w:rsid w:val="00540383"/>
    <w:rsid w:val="00541664"/>
    <w:rsid w:val="00572EC6"/>
    <w:rsid w:val="005D3359"/>
    <w:rsid w:val="005D470B"/>
    <w:rsid w:val="005D5A54"/>
    <w:rsid w:val="006528A2"/>
    <w:rsid w:val="0065692E"/>
    <w:rsid w:val="0067386F"/>
    <w:rsid w:val="006A16A6"/>
    <w:rsid w:val="006C4EBB"/>
    <w:rsid w:val="006E6652"/>
    <w:rsid w:val="006F3144"/>
    <w:rsid w:val="00705601"/>
    <w:rsid w:val="0073099E"/>
    <w:rsid w:val="00773A4C"/>
    <w:rsid w:val="007F0E89"/>
    <w:rsid w:val="0081673C"/>
    <w:rsid w:val="00823919"/>
    <w:rsid w:val="008A5FA9"/>
    <w:rsid w:val="009051A0"/>
    <w:rsid w:val="00917A59"/>
    <w:rsid w:val="00956C3A"/>
    <w:rsid w:val="009E40B1"/>
    <w:rsid w:val="00A01681"/>
    <w:rsid w:val="00A3498A"/>
    <w:rsid w:val="00A7280F"/>
    <w:rsid w:val="00A82ACF"/>
    <w:rsid w:val="00AA0572"/>
    <w:rsid w:val="00AE4165"/>
    <w:rsid w:val="00B04EBF"/>
    <w:rsid w:val="00B977AE"/>
    <w:rsid w:val="00BA00B5"/>
    <w:rsid w:val="00C62A5A"/>
    <w:rsid w:val="00C66238"/>
    <w:rsid w:val="00CB0E04"/>
    <w:rsid w:val="00CD3DE9"/>
    <w:rsid w:val="00CF4082"/>
    <w:rsid w:val="00D0795B"/>
    <w:rsid w:val="00DB6F9E"/>
    <w:rsid w:val="00DF4FE8"/>
    <w:rsid w:val="00DF5B0F"/>
    <w:rsid w:val="00E20022"/>
    <w:rsid w:val="00E542B9"/>
    <w:rsid w:val="00E71F06"/>
    <w:rsid w:val="00EA164D"/>
    <w:rsid w:val="00EF4E26"/>
    <w:rsid w:val="00F02FC3"/>
    <w:rsid w:val="00F83D58"/>
    <w:rsid w:val="00FC7233"/>
    <w:rsid w:val="00FE2491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A73A1"/>
  <w15:docId w15:val="{ABD27066-2840-4275-B18A-95501C05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61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7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3A4C"/>
  </w:style>
  <w:style w:type="paragraph" w:styleId="Stopka">
    <w:name w:val="footer"/>
    <w:basedOn w:val="Normalny"/>
    <w:link w:val="StopkaZnak"/>
    <w:uiPriority w:val="99"/>
    <w:unhideWhenUsed/>
    <w:rsid w:val="0077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3A4C"/>
  </w:style>
  <w:style w:type="paragraph" w:styleId="Tekstdymka">
    <w:name w:val="Balloon Text"/>
    <w:basedOn w:val="Normalny"/>
    <w:link w:val="TekstdymkaZnak"/>
    <w:semiHidden/>
    <w:unhideWhenUsed/>
    <w:rsid w:val="00773A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A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A5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352613"/>
    <w:rPr>
      <w:b/>
      <w:bCs/>
    </w:rPr>
  </w:style>
  <w:style w:type="paragraph" w:styleId="NormalnyWeb">
    <w:name w:val="Normal (Web)"/>
    <w:basedOn w:val="Normalny"/>
    <w:semiHidden/>
    <w:unhideWhenUsed/>
    <w:rsid w:val="00352613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352613"/>
    <w:pPr>
      <w:suppressAutoHyphens/>
      <w:spacing w:after="240"/>
      <w:ind w:firstLine="1440"/>
    </w:pPr>
    <w:rPr>
      <w:sz w:val="24"/>
      <w:szCs w:val="20"/>
      <w:lang w:val="en-US" w:eastAsia="ar-SA"/>
    </w:rPr>
  </w:style>
  <w:style w:type="paragraph" w:styleId="Tytu">
    <w:name w:val="Title"/>
    <w:basedOn w:val="Normalny"/>
    <w:link w:val="TytuZnak"/>
    <w:qFormat/>
    <w:rsid w:val="00352613"/>
    <w:pPr>
      <w:jc w:val="center"/>
    </w:pPr>
    <w:rPr>
      <w:b/>
      <w:bCs/>
      <w:sz w:val="24"/>
      <w:lang w:eastAsia="pl-PL"/>
    </w:rPr>
  </w:style>
  <w:style w:type="character" w:customStyle="1" w:styleId="TytuZnak">
    <w:name w:val="Tytuł Znak"/>
    <w:basedOn w:val="Domylnaczcionkaakapitu"/>
    <w:link w:val="Tytu"/>
    <w:rsid w:val="003526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52613"/>
    <w:pPr>
      <w:widowControl w:val="0"/>
      <w:ind w:left="1416" w:hanging="284"/>
    </w:pPr>
    <w:rPr>
      <w:rFonts w:ascii="Verdana" w:eastAsia="Verdana" w:hAnsi="Verdana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2613"/>
    <w:rPr>
      <w:rFonts w:ascii="Verdana" w:eastAsia="Verdana" w:hAnsi="Verdana" w:cs="Times New Roman"/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352613"/>
    <w:pPr>
      <w:widowControl w:val="0"/>
      <w:ind w:left="3601"/>
      <w:outlineLvl w:val="1"/>
    </w:pPr>
    <w:rPr>
      <w:rFonts w:ascii="Verdana" w:eastAsia="Verdana" w:hAnsi="Verdana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5261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352613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5261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35261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2613"/>
    <w:pPr>
      <w:widowControl w:val="0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261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52613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352613"/>
    <w:pPr>
      <w:widowControl w:val="0"/>
    </w:pPr>
    <w:rPr>
      <w:rFonts w:ascii="Calibri" w:eastAsia="Calibri" w:hAnsi="Calibri"/>
      <w:szCs w:val="22"/>
      <w:lang w:val="en-US"/>
    </w:rPr>
  </w:style>
  <w:style w:type="paragraph" w:styleId="Akapitzlist">
    <w:name w:val="List Paragraph"/>
    <w:basedOn w:val="Normalny"/>
    <w:uiPriority w:val="34"/>
    <w:qFormat/>
    <w:rsid w:val="00352613"/>
    <w:pPr>
      <w:widowControl w:val="0"/>
      <w:ind w:left="720"/>
      <w:contextualSpacing/>
    </w:pPr>
    <w:rPr>
      <w:rFonts w:ascii="Calibri" w:eastAsia="Calibri" w:hAnsi="Calibri"/>
      <w:szCs w:val="22"/>
    </w:rPr>
  </w:style>
  <w:style w:type="character" w:styleId="Hipercze">
    <w:name w:val="Hyperlink"/>
    <w:basedOn w:val="Domylnaczcionkaakapitu"/>
    <w:uiPriority w:val="99"/>
    <w:unhideWhenUsed/>
    <w:rsid w:val="0035261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261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526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526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5261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526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526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nomia-spoleczna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konomia-spoleczna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temEko_5\Desktop\Papier%20OWES%20CZ-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9D0E1-74A4-40C5-91E7-3867593E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OWES CZ-B</Template>
  <TotalTime>1</TotalTime>
  <Pages>7</Pages>
  <Words>2180</Words>
  <Characters>13081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JestemEko_5</dc:creator>
  <cp:lastModifiedBy>Użytkownik systemu Windows</cp:lastModifiedBy>
  <cp:revision>4</cp:revision>
  <cp:lastPrinted>2016-09-22T11:26:00Z</cp:lastPrinted>
  <dcterms:created xsi:type="dcterms:W3CDTF">2017-11-08T10:40:00Z</dcterms:created>
  <dcterms:modified xsi:type="dcterms:W3CDTF">2016-10-21T10:04:00Z</dcterms:modified>
</cp:coreProperties>
</file>